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A7" w:rsidRPr="00895B10" w:rsidRDefault="00920EA7" w:rsidP="00920EA7">
      <w:pPr>
        <w:shd w:val="clear" w:color="auto" w:fill="FFFFFF"/>
        <w:spacing w:line="220" w:lineRule="exact"/>
        <w:ind w:right="79" w:firstLine="284"/>
        <w:jc w:val="center"/>
        <w:rPr>
          <w:b/>
          <w:sz w:val="28"/>
          <w:szCs w:val="28"/>
        </w:rPr>
      </w:pPr>
      <w:r w:rsidRPr="00895B10">
        <w:rPr>
          <w:b/>
          <w:sz w:val="28"/>
          <w:szCs w:val="28"/>
        </w:rPr>
        <w:t>Условия поставки и приемки Товара</w:t>
      </w:r>
    </w:p>
    <w:p w:rsidR="00920EA7" w:rsidRDefault="00920EA7" w:rsidP="00B173CB">
      <w:pPr>
        <w:shd w:val="clear" w:color="auto" w:fill="FFFFFF"/>
        <w:spacing w:line="220" w:lineRule="exact"/>
        <w:ind w:right="79" w:firstLine="284"/>
        <w:jc w:val="both"/>
      </w:pPr>
    </w:p>
    <w:p w:rsidR="00920EA7" w:rsidRPr="00895B10" w:rsidRDefault="00920EA7" w:rsidP="00920EA7">
      <w:pPr>
        <w:shd w:val="clear" w:color="auto" w:fill="FFFFFF"/>
        <w:spacing w:line="220" w:lineRule="exact"/>
        <w:ind w:right="79"/>
        <w:jc w:val="center"/>
        <w:rPr>
          <w:b/>
        </w:rPr>
      </w:pPr>
      <w:r w:rsidRPr="00895B10">
        <w:rPr>
          <w:b/>
        </w:rPr>
        <w:t>1. Общие требования при поставке Товара</w:t>
      </w:r>
    </w:p>
    <w:p w:rsidR="00B173CB" w:rsidRPr="00895B10" w:rsidRDefault="00920EA7" w:rsidP="00B173CB">
      <w:pPr>
        <w:shd w:val="clear" w:color="auto" w:fill="FFFFFF"/>
        <w:spacing w:line="220" w:lineRule="exact"/>
        <w:ind w:right="79" w:firstLine="284"/>
        <w:jc w:val="both"/>
      </w:pPr>
      <w:r w:rsidRPr="00895B10">
        <w:t>1</w:t>
      </w:r>
      <w:r w:rsidR="00B173CB" w:rsidRPr="00895B10">
        <w:t>.</w:t>
      </w:r>
      <w:r w:rsidRPr="00895B10">
        <w:t>1</w:t>
      </w:r>
      <w:r w:rsidR="00B173CB" w:rsidRPr="00895B10">
        <w:t xml:space="preserve">. </w:t>
      </w:r>
      <w:bookmarkStart w:id="0" w:name="OLE_LINK1"/>
      <w:bookmarkStart w:id="1" w:name="OLE_LINK2"/>
      <w:r w:rsidR="00B173CB" w:rsidRPr="00895B10">
        <w:t>Стороны согласовали следующий способ поставки Товара (отметить согласованный вариант):</w:t>
      </w:r>
      <w:bookmarkEnd w:id="0"/>
      <w:bookmarkEnd w:id="1"/>
      <w:r w:rsidR="00B173CB" w:rsidRPr="00895B10">
        <w:t xml:space="preserve"> </w:t>
      </w:r>
    </w:p>
    <w:p w:rsidR="00B173CB" w:rsidRPr="00895B10" w:rsidRDefault="00B173CB" w:rsidP="00B173CB">
      <w:pPr>
        <w:numPr>
          <w:ilvl w:val="0"/>
          <w:numId w:val="1"/>
        </w:numPr>
        <w:shd w:val="clear" w:color="auto" w:fill="FFFFFF"/>
        <w:spacing w:line="220" w:lineRule="exact"/>
        <w:ind w:left="426" w:right="79"/>
        <w:jc w:val="both"/>
      </w:pPr>
      <w:r w:rsidRPr="00895B10">
        <w:t>- силами и за счет Поставщика в соответствии с графиком поставок Товара (</w:t>
      </w:r>
      <w:r w:rsidRPr="00627B5A">
        <w:t xml:space="preserve">Приложение № </w:t>
      </w:r>
      <w:r w:rsidR="00627B5A">
        <w:t>4</w:t>
      </w:r>
      <w:r w:rsidRPr="00895B10">
        <w:t>), являющимся неотъемлемой частью Договора</w:t>
      </w:r>
      <w:r w:rsidR="007733C8">
        <w:t xml:space="preserve"> поставки.</w:t>
      </w:r>
    </w:p>
    <w:p w:rsidR="00B173CB" w:rsidRPr="00895B10" w:rsidRDefault="00B173CB" w:rsidP="00B173CB">
      <w:pPr>
        <w:numPr>
          <w:ilvl w:val="0"/>
          <w:numId w:val="1"/>
        </w:numPr>
        <w:shd w:val="clear" w:color="auto" w:fill="FFFFFF"/>
        <w:spacing w:line="220" w:lineRule="exact"/>
        <w:ind w:left="426" w:right="79"/>
        <w:jc w:val="both"/>
      </w:pPr>
      <w:r w:rsidRPr="00895B10">
        <w:t>- силами и за счет Покупателя</w:t>
      </w:r>
    </w:p>
    <w:p w:rsidR="00B173CB" w:rsidRPr="00895B10" w:rsidRDefault="00B173CB" w:rsidP="00B173CB">
      <w:pPr>
        <w:numPr>
          <w:ilvl w:val="0"/>
          <w:numId w:val="1"/>
        </w:numPr>
        <w:shd w:val="clear" w:color="auto" w:fill="FFFFFF"/>
        <w:spacing w:line="220" w:lineRule="exact"/>
        <w:ind w:left="426" w:right="79"/>
        <w:jc w:val="both"/>
      </w:pPr>
      <w:r w:rsidRPr="00895B10">
        <w:t>- силами и за счет Поставщика до транспорта Покупателя в пределах города Москва.</w:t>
      </w:r>
    </w:p>
    <w:p w:rsidR="00B173CB" w:rsidRPr="00895B10" w:rsidRDefault="00920EA7" w:rsidP="00B173CB">
      <w:pPr>
        <w:ind w:firstLine="284"/>
        <w:jc w:val="both"/>
      </w:pPr>
      <w:r w:rsidRPr="00895B10">
        <w:t>1</w:t>
      </w:r>
      <w:r w:rsidR="00B173CB" w:rsidRPr="00895B10">
        <w:t>.</w:t>
      </w:r>
      <w:r w:rsidRPr="00895B10">
        <w:t>2</w:t>
      </w:r>
      <w:r w:rsidR="00B173CB" w:rsidRPr="00895B10">
        <w:t xml:space="preserve">. </w:t>
      </w:r>
      <w:proofErr w:type="gramStart"/>
      <w:r w:rsidR="00B173CB" w:rsidRPr="00895B10">
        <w:t xml:space="preserve">Поставщик обязан предоставить Покупателю при передачи Товара оформленные согласно нормам действующего законодательства товарно-транспортные накладные/транспортные накладные, товарные накладные, счета-фактуры (унифицированная форма </w:t>
      </w:r>
      <w:r w:rsidR="00B173CB" w:rsidRPr="00895B10">
        <w:rPr>
          <w:color w:val="000000"/>
        </w:rPr>
        <w:t xml:space="preserve">№ 1-Т, утвержденная постановлением Госкомстата России от 28.11.97 № 78, </w:t>
      </w:r>
      <w:r w:rsidR="00B173CB" w:rsidRPr="00895B10">
        <w:t>унифицированной формы ТОРГ-12,</w:t>
      </w:r>
      <w:r w:rsidR="00B173CB" w:rsidRPr="00895B10">
        <w:rPr>
          <w:color w:val="000000"/>
        </w:rPr>
        <w:t xml:space="preserve"> утвержденная постановлением Госкомстата России от 25.12.98 № 132, формы счетов-фактур, утвержденные </w:t>
      </w:r>
      <w:r w:rsidR="00B173CB" w:rsidRPr="00895B10">
        <w:rPr>
          <w:rStyle w:val="a5"/>
          <w:b w:val="0"/>
        </w:rPr>
        <w:t>Постановлением Правительства Российской Федерации от 26.12.2011 г. № 1137, унифицированная форма транспортной накладной, утвержденная Постановлением Правительства Российской Федерации от</w:t>
      </w:r>
      <w:proofErr w:type="gramEnd"/>
      <w:r w:rsidR="00B173CB" w:rsidRPr="00895B10">
        <w:rPr>
          <w:rStyle w:val="a5"/>
          <w:b w:val="0"/>
        </w:rPr>
        <w:t> </w:t>
      </w:r>
      <w:proofErr w:type="gramStart"/>
      <w:r w:rsidR="00B173CB" w:rsidRPr="00895B10">
        <w:rPr>
          <w:rStyle w:val="a5"/>
          <w:b w:val="0"/>
        </w:rPr>
        <w:t>15.04.11 № 272 «</w:t>
      </w:r>
      <w:r w:rsidR="00B173CB" w:rsidRPr="00895B10">
        <w:t xml:space="preserve">Об утверждении Правил перевозок грузов автомобильным транспортом»).  </w:t>
      </w:r>
      <w:proofErr w:type="gramEnd"/>
    </w:p>
    <w:p w:rsidR="00B173CB" w:rsidRPr="00895B10" w:rsidRDefault="00B173CB" w:rsidP="00B173CB">
      <w:pPr>
        <w:pStyle w:val="a3"/>
        <w:ind w:firstLine="284"/>
        <w:rPr>
          <w:sz w:val="20"/>
        </w:rPr>
      </w:pPr>
      <w:r w:rsidRPr="00895B10">
        <w:rPr>
          <w:sz w:val="20"/>
        </w:rPr>
        <w:t xml:space="preserve">При оформлении документов (счетов-фактур, накладных) Поставщик руководствуется </w:t>
      </w:r>
      <w:r w:rsidRPr="0035639C">
        <w:rPr>
          <w:sz w:val="20"/>
        </w:rPr>
        <w:t xml:space="preserve">приложением № </w:t>
      </w:r>
      <w:r w:rsidR="00E372E2">
        <w:rPr>
          <w:sz w:val="20"/>
        </w:rPr>
        <w:t>6</w:t>
      </w:r>
      <w:r w:rsidRPr="00895B10">
        <w:rPr>
          <w:sz w:val="20"/>
        </w:rPr>
        <w:t xml:space="preserve"> к Договору</w:t>
      </w:r>
      <w:r w:rsidR="007733C8">
        <w:rPr>
          <w:sz w:val="20"/>
        </w:rPr>
        <w:t xml:space="preserve"> поставки</w:t>
      </w:r>
      <w:r w:rsidRPr="00895B10">
        <w:rPr>
          <w:sz w:val="20"/>
        </w:rPr>
        <w:t>.</w:t>
      </w:r>
    </w:p>
    <w:p w:rsidR="00B173CB" w:rsidRPr="00822E55" w:rsidRDefault="00B173CB" w:rsidP="00B173CB">
      <w:pPr>
        <w:pStyle w:val="a3"/>
        <w:ind w:firstLine="284"/>
        <w:rPr>
          <w:sz w:val="20"/>
        </w:rPr>
      </w:pPr>
      <w:r w:rsidRPr="00895B10">
        <w:rPr>
          <w:sz w:val="20"/>
        </w:rPr>
        <w:t xml:space="preserve">Поставщик не вправе указывать в Товарно-транспортных/товарных накладных услуги по обеспечению Товара необходимой документацией, ветеринарно-сопроводительными документами, проведения анализов Товара и прочее. В </w:t>
      </w:r>
      <w:proofErr w:type="gramStart"/>
      <w:r w:rsidRPr="00895B10">
        <w:rPr>
          <w:sz w:val="20"/>
        </w:rPr>
        <w:t>любом</w:t>
      </w:r>
      <w:proofErr w:type="gramEnd"/>
      <w:r w:rsidRPr="00895B10">
        <w:rPr>
          <w:sz w:val="20"/>
        </w:rPr>
        <w:t xml:space="preserve"> случае Покупатель оплачивает только стоимость Товара при условии ее соответствии согласованной </w:t>
      </w:r>
      <w:r w:rsidRPr="00822E55">
        <w:rPr>
          <w:sz w:val="20"/>
        </w:rPr>
        <w:t xml:space="preserve">Сторонами действующей Спецификации.  </w:t>
      </w:r>
    </w:p>
    <w:p w:rsidR="008F4D84" w:rsidRPr="00822E55" w:rsidRDefault="00AD54E8" w:rsidP="00AD54E8">
      <w:pPr>
        <w:pStyle w:val="a3"/>
        <w:ind w:firstLine="284"/>
        <w:rPr>
          <w:sz w:val="20"/>
        </w:rPr>
      </w:pPr>
      <w:r w:rsidRPr="00822E55">
        <w:rPr>
          <w:sz w:val="20"/>
        </w:rPr>
        <w:t xml:space="preserve">1.3. Качество поставляемого Товара </w:t>
      </w:r>
      <w:r w:rsidR="008F4D84" w:rsidRPr="00822E55">
        <w:rPr>
          <w:sz w:val="20"/>
        </w:rPr>
        <w:t>должно соответствовать требованиям санитарных, технических и всех иных применимых норм и стандартов Российской Федерации, Таможенного союза, ЕАЭС</w:t>
      </w:r>
      <w:r w:rsidRPr="00822E55">
        <w:rPr>
          <w:sz w:val="20"/>
        </w:rPr>
        <w:t xml:space="preserve">. </w:t>
      </w:r>
    </w:p>
    <w:p w:rsidR="00052F04" w:rsidRPr="00895B10" w:rsidRDefault="008F4D84" w:rsidP="00052F04">
      <w:pPr>
        <w:pStyle w:val="Default"/>
        <w:jc w:val="both"/>
        <w:rPr>
          <w:color w:val="auto"/>
          <w:sz w:val="20"/>
          <w:szCs w:val="20"/>
        </w:rPr>
      </w:pPr>
      <w:r w:rsidRPr="00822E55">
        <w:rPr>
          <w:sz w:val="20"/>
          <w:szCs w:val="20"/>
        </w:rPr>
        <w:t xml:space="preserve">Поставщик </w:t>
      </w:r>
      <w:r w:rsidR="00822E55" w:rsidRPr="00822E55">
        <w:rPr>
          <w:sz w:val="20"/>
          <w:szCs w:val="20"/>
        </w:rPr>
        <w:t>при передач</w:t>
      </w:r>
      <w:r w:rsidR="00822E55">
        <w:rPr>
          <w:sz w:val="20"/>
          <w:szCs w:val="20"/>
        </w:rPr>
        <w:t>е</w:t>
      </w:r>
      <w:r w:rsidR="00822E55" w:rsidRPr="00822E55">
        <w:rPr>
          <w:sz w:val="20"/>
          <w:szCs w:val="20"/>
        </w:rPr>
        <w:t xml:space="preserve"> Товара</w:t>
      </w:r>
      <w:r w:rsidR="00052F04" w:rsidRPr="00822E55">
        <w:rPr>
          <w:sz w:val="20"/>
          <w:szCs w:val="20"/>
        </w:rPr>
        <w:t xml:space="preserve"> </w:t>
      </w:r>
      <w:proofErr w:type="gramStart"/>
      <w:r w:rsidR="00052F04" w:rsidRPr="00822E55">
        <w:rPr>
          <w:sz w:val="20"/>
          <w:szCs w:val="20"/>
        </w:rPr>
        <w:t>п</w:t>
      </w:r>
      <w:r w:rsidR="00822E55">
        <w:rPr>
          <w:sz w:val="20"/>
          <w:szCs w:val="20"/>
        </w:rPr>
        <w:t>редоставляет</w:t>
      </w:r>
      <w:r w:rsidR="00052F04" w:rsidRPr="00822E55">
        <w:rPr>
          <w:sz w:val="20"/>
          <w:szCs w:val="20"/>
        </w:rPr>
        <w:t xml:space="preserve"> Покупателю д</w:t>
      </w:r>
      <w:r w:rsidR="00AD54E8" w:rsidRPr="00822E55">
        <w:rPr>
          <w:sz w:val="20"/>
          <w:szCs w:val="20"/>
        </w:rPr>
        <w:t>окументы</w:t>
      </w:r>
      <w:proofErr w:type="gramEnd"/>
      <w:r w:rsidR="00AD54E8" w:rsidRPr="00822E55">
        <w:rPr>
          <w:sz w:val="20"/>
          <w:szCs w:val="20"/>
        </w:rPr>
        <w:t>, подтверждающие качество</w:t>
      </w:r>
      <w:r w:rsidRPr="00822E55">
        <w:rPr>
          <w:color w:val="auto"/>
          <w:sz w:val="20"/>
          <w:szCs w:val="20"/>
        </w:rPr>
        <w:t>, безопасность, происхождение, фитосанитарное состояние, ветеринарно-санитарное состояние, легальность производства и оборота</w:t>
      </w:r>
      <w:r w:rsidR="00AD54E8" w:rsidRPr="00822E55">
        <w:rPr>
          <w:sz w:val="20"/>
          <w:szCs w:val="20"/>
        </w:rPr>
        <w:t xml:space="preserve"> Товара (их надлежаще оформленные копии), а также </w:t>
      </w:r>
      <w:r w:rsidRPr="00822E55">
        <w:rPr>
          <w:color w:val="auto"/>
          <w:sz w:val="20"/>
          <w:szCs w:val="20"/>
        </w:rPr>
        <w:t>ины</w:t>
      </w:r>
      <w:r w:rsidRPr="00822E55">
        <w:rPr>
          <w:sz w:val="20"/>
          <w:szCs w:val="20"/>
        </w:rPr>
        <w:t>е</w:t>
      </w:r>
      <w:r w:rsidRPr="00822E55">
        <w:rPr>
          <w:color w:val="auto"/>
          <w:sz w:val="20"/>
          <w:szCs w:val="20"/>
        </w:rPr>
        <w:t xml:space="preserve"> документ</w:t>
      </w:r>
      <w:r w:rsidRPr="00822E55">
        <w:rPr>
          <w:sz w:val="20"/>
          <w:szCs w:val="20"/>
        </w:rPr>
        <w:t>ы</w:t>
      </w:r>
      <w:r w:rsidRPr="00822E55">
        <w:rPr>
          <w:color w:val="auto"/>
          <w:sz w:val="20"/>
          <w:szCs w:val="20"/>
        </w:rPr>
        <w:t>, предусмотренны</w:t>
      </w:r>
      <w:r w:rsidRPr="00822E55">
        <w:rPr>
          <w:sz w:val="20"/>
          <w:szCs w:val="20"/>
        </w:rPr>
        <w:t>е</w:t>
      </w:r>
      <w:r w:rsidRPr="00822E55">
        <w:rPr>
          <w:color w:val="auto"/>
          <w:sz w:val="20"/>
          <w:szCs w:val="20"/>
        </w:rPr>
        <w:t xml:space="preserve"> действующим законодательством РФ</w:t>
      </w:r>
      <w:r w:rsidR="00AD54E8" w:rsidRPr="00822E55">
        <w:rPr>
          <w:sz w:val="20"/>
          <w:szCs w:val="20"/>
        </w:rPr>
        <w:t xml:space="preserve"> </w:t>
      </w:r>
      <w:r w:rsidR="00052F04" w:rsidRPr="00822E55">
        <w:rPr>
          <w:color w:val="auto"/>
          <w:sz w:val="20"/>
          <w:szCs w:val="20"/>
        </w:rPr>
        <w:t>в отношении определенного вида Товара, в том числе</w:t>
      </w:r>
      <w:r w:rsidR="00052F04" w:rsidRPr="00895B10">
        <w:rPr>
          <w:color w:val="auto"/>
          <w:sz w:val="20"/>
          <w:szCs w:val="20"/>
        </w:rPr>
        <w:t xml:space="preserve">: </w:t>
      </w:r>
    </w:p>
    <w:p w:rsidR="00052F04" w:rsidRPr="00895B10" w:rsidRDefault="00052F04" w:rsidP="00052F04">
      <w:pPr>
        <w:pStyle w:val="Default"/>
        <w:jc w:val="both"/>
        <w:rPr>
          <w:color w:val="auto"/>
          <w:sz w:val="20"/>
          <w:szCs w:val="20"/>
        </w:rPr>
      </w:pPr>
      <w:r w:rsidRPr="00895B10">
        <w:rPr>
          <w:color w:val="auto"/>
          <w:sz w:val="20"/>
          <w:szCs w:val="20"/>
        </w:rPr>
        <w:t xml:space="preserve">- Декларация о соответствии – копия, заверенная печатью Поставщика или держателя подлинника. </w:t>
      </w:r>
    </w:p>
    <w:p w:rsidR="00052F04" w:rsidRPr="00895B10" w:rsidRDefault="00052F04" w:rsidP="00052F04">
      <w:pPr>
        <w:pStyle w:val="Default"/>
        <w:jc w:val="both"/>
        <w:rPr>
          <w:color w:val="auto"/>
          <w:sz w:val="20"/>
          <w:szCs w:val="20"/>
        </w:rPr>
      </w:pPr>
      <w:r w:rsidRPr="00895B10">
        <w:rPr>
          <w:color w:val="auto"/>
          <w:sz w:val="20"/>
          <w:szCs w:val="20"/>
        </w:rPr>
        <w:t xml:space="preserve">- Сертификат соответствия – копия, заверенная печатью Поставщика или держателя подлинника. </w:t>
      </w:r>
    </w:p>
    <w:p w:rsidR="00052F04" w:rsidRPr="00895B10" w:rsidRDefault="00052F04" w:rsidP="00052F04">
      <w:pPr>
        <w:pStyle w:val="Default"/>
        <w:jc w:val="both"/>
        <w:rPr>
          <w:color w:val="auto"/>
          <w:sz w:val="20"/>
          <w:szCs w:val="20"/>
        </w:rPr>
      </w:pPr>
      <w:proofErr w:type="gramStart"/>
      <w:r w:rsidRPr="00895B10">
        <w:rPr>
          <w:color w:val="auto"/>
          <w:sz w:val="20"/>
          <w:szCs w:val="20"/>
        </w:rPr>
        <w:t xml:space="preserve">- Справка к Таможенной Декларации (ТД) на импортированные алкогольную и спиртосодержащую, табачную продукцию, заверенная печатью Поставщика. </w:t>
      </w:r>
      <w:proofErr w:type="gramEnd"/>
    </w:p>
    <w:p w:rsidR="00052F04" w:rsidRPr="00895B10" w:rsidRDefault="00052F04" w:rsidP="00052F04">
      <w:pPr>
        <w:pStyle w:val="Default"/>
        <w:jc w:val="both"/>
        <w:rPr>
          <w:color w:val="auto"/>
          <w:sz w:val="20"/>
          <w:szCs w:val="20"/>
        </w:rPr>
      </w:pPr>
      <w:r w:rsidRPr="00895B10">
        <w:rPr>
          <w:color w:val="auto"/>
          <w:sz w:val="20"/>
          <w:szCs w:val="20"/>
        </w:rPr>
        <w:t xml:space="preserve">- Справка к Товарно-транспортной накладной (ТТН) на алкогольную и спиртосодержащую продукцию, произведенную на территории РФ или на территории государства-члена Таможенного союза, а также на указанную продукцию, приобретшую статус товара Таможенного союза, заверенная печатью Поставщика. </w:t>
      </w:r>
    </w:p>
    <w:p w:rsidR="00052F04" w:rsidRPr="00895B10" w:rsidRDefault="00052F04" w:rsidP="00052F04">
      <w:pPr>
        <w:pStyle w:val="Default"/>
        <w:jc w:val="both"/>
        <w:rPr>
          <w:color w:val="auto"/>
          <w:sz w:val="20"/>
          <w:szCs w:val="20"/>
        </w:rPr>
      </w:pPr>
      <w:r w:rsidRPr="00895B10">
        <w:rPr>
          <w:color w:val="auto"/>
          <w:sz w:val="20"/>
          <w:szCs w:val="20"/>
        </w:rPr>
        <w:t xml:space="preserve">- Ветеринарное свидетельство Форма №2, №3 – оригинал. </w:t>
      </w:r>
    </w:p>
    <w:p w:rsidR="00052F04" w:rsidRPr="00895B10" w:rsidRDefault="00052F04" w:rsidP="00052F04">
      <w:pPr>
        <w:pStyle w:val="a3"/>
        <w:rPr>
          <w:sz w:val="20"/>
        </w:rPr>
      </w:pPr>
      <w:r w:rsidRPr="00895B10">
        <w:rPr>
          <w:sz w:val="20"/>
        </w:rPr>
        <w:t>- Ветеринарная справка Форма №4 – оригинал.</w:t>
      </w:r>
      <w:r w:rsidR="00AD54E8" w:rsidRPr="00895B10">
        <w:rPr>
          <w:sz w:val="20"/>
        </w:rPr>
        <w:t xml:space="preserve"> </w:t>
      </w:r>
    </w:p>
    <w:p w:rsidR="00AD54E8" w:rsidRPr="00895B10" w:rsidRDefault="00AD54E8" w:rsidP="00052F04">
      <w:pPr>
        <w:pStyle w:val="a3"/>
        <w:ind w:firstLine="284"/>
        <w:rPr>
          <w:sz w:val="20"/>
        </w:rPr>
      </w:pPr>
      <w:r w:rsidRPr="00895B10">
        <w:rPr>
          <w:sz w:val="20"/>
        </w:rPr>
        <w:t>Факт передачи документов Поставщиком фиксируется в журнале учета</w:t>
      </w:r>
      <w:r w:rsidRPr="00895B10">
        <w:rPr>
          <w:color w:val="FF0000"/>
          <w:sz w:val="20"/>
        </w:rPr>
        <w:t xml:space="preserve"> </w:t>
      </w:r>
      <w:r w:rsidRPr="00895B10">
        <w:rPr>
          <w:sz w:val="20"/>
        </w:rPr>
        <w:t>Покупателя.</w:t>
      </w:r>
    </w:p>
    <w:p w:rsidR="00AD54E8" w:rsidRPr="00895B10" w:rsidRDefault="00AD54E8" w:rsidP="00AD54E8">
      <w:pPr>
        <w:pStyle w:val="a3"/>
        <w:ind w:firstLine="284"/>
        <w:rPr>
          <w:sz w:val="20"/>
        </w:rPr>
      </w:pPr>
      <w:r w:rsidRPr="00895B10">
        <w:rPr>
          <w:bCs/>
          <w:sz w:val="20"/>
        </w:rPr>
        <w:t>1.4. Срок годности поставляем</w:t>
      </w:r>
      <w:r w:rsidR="001101F1">
        <w:rPr>
          <w:bCs/>
          <w:sz w:val="20"/>
        </w:rPr>
        <w:t>ого</w:t>
      </w:r>
      <w:r w:rsidRPr="00895B10">
        <w:rPr>
          <w:bCs/>
          <w:sz w:val="20"/>
        </w:rPr>
        <w:t xml:space="preserve"> Товар</w:t>
      </w:r>
      <w:r w:rsidR="001101F1">
        <w:rPr>
          <w:bCs/>
          <w:sz w:val="20"/>
        </w:rPr>
        <w:t xml:space="preserve">а </w:t>
      </w:r>
      <w:r w:rsidRPr="00895B10">
        <w:rPr>
          <w:bCs/>
          <w:sz w:val="20"/>
        </w:rPr>
        <w:t xml:space="preserve">в </w:t>
      </w:r>
      <w:r w:rsidR="001101F1">
        <w:rPr>
          <w:bCs/>
          <w:sz w:val="20"/>
        </w:rPr>
        <w:t>момент его передачи</w:t>
      </w:r>
      <w:r w:rsidRPr="00895B10">
        <w:rPr>
          <w:bCs/>
          <w:sz w:val="20"/>
        </w:rPr>
        <w:t xml:space="preserve"> Покупател</w:t>
      </w:r>
      <w:r w:rsidR="001101F1">
        <w:rPr>
          <w:bCs/>
          <w:sz w:val="20"/>
        </w:rPr>
        <w:t xml:space="preserve">ю </w:t>
      </w:r>
      <w:r w:rsidRPr="00895B10">
        <w:rPr>
          <w:bCs/>
          <w:sz w:val="20"/>
        </w:rPr>
        <w:t xml:space="preserve">должен </w:t>
      </w:r>
      <w:r w:rsidR="001101F1">
        <w:rPr>
          <w:bCs/>
          <w:sz w:val="20"/>
        </w:rPr>
        <w:t>составлять</w:t>
      </w:r>
      <w:r w:rsidRPr="00895B10">
        <w:rPr>
          <w:bCs/>
          <w:sz w:val="20"/>
        </w:rPr>
        <w:t xml:space="preserve"> не менее </w:t>
      </w:r>
      <w:r w:rsidR="001101F1">
        <w:rPr>
          <w:bCs/>
          <w:sz w:val="20"/>
        </w:rPr>
        <w:t>сроков, указанных в Приложении № 5.1. к договору поставки</w:t>
      </w:r>
      <w:r w:rsidRPr="00895B10">
        <w:rPr>
          <w:bCs/>
          <w:sz w:val="20"/>
        </w:rPr>
        <w:t xml:space="preserve">. </w:t>
      </w:r>
    </w:p>
    <w:p w:rsidR="00AD54E8" w:rsidRPr="00895B10" w:rsidRDefault="00AD54E8" w:rsidP="00AD54E8">
      <w:pPr>
        <w:pStyle w:val="a3"/>
        <w:ind w:firstLine="284"/>
        <w:rPr>
          <w:sz w:val="20"/>
        </w:rPr>
      </w:pPr>
      <w:r w:rsidRPr="00895B10">
        <w:rPr>
          <w:sz w:val="20"/>
        </w:rPr>
        <w:t xml:space="preserve">1.5. Приемка Товара по количеству (Товара, поступившего в таре – по количеству мест) и по качеству (видимые недостатки)  производится в момент получения  Товара от Поставщика. </w:t>
      </w:r>
    </w:p>
    <w:p w:rsidR="00AD54E8" w:rsidRPr="00895B10" w:rsidRDefault="00AD54E8" w:rsidP="00AD54E8">
      <w:pPr>
        <w:ind w:firstLine="284"/>
        <w:jc w:val="both"/>
      </w:pPr>
      <w:r w:rsidRPr="00895B10">
        <w:t xml:space="preserve">Покупатель вправе отказаться от соответствующей части Товара, сделав отметку в товарно-транспортных документах и составив Акт о расхождении, а Поставщик обязуется вывезти несоответствующий указанным требованиям Товар тем же рейсом в случаях обнаружения в процессе приемки: </w:t>
      </w:r>
    </w:p>
    <w:p w:rsidR="00AD54E8" w:rsidRPr="00895B10" w:rsidRDefault="00AD54E8" w:rsidP="00AD54E8">
      <w:pPr>
        <w:ind w:firstLine="284"/>
        <w:jc w:val="both"/>
      </w:pPr>
      <w:r w:rsidRPr="00895B10">
        <w:t>1) не соответствия качества Товара, его комплектности, маркировки, тары или упаковки требованиям стандартов, технических условий, а также требованиям Договора</w:t>
      </w:r>
      <w:r w:rsidR="007733C8">
        <w:t xml:space="preserve"> поставки</w:t>
      </w:r>
      <w:r w:rsidRPr="00895B10">
        <w:t xml:space="preserve"> либо данным, указанным в сопроводительных документах; </w:t>
      </w:r>
    </w:p>
    <w:p w:rsidR="00AD54E8" w:rsidRPr="00895B10" w:rsidRDefault="00AD54E8" w:rsidP="00AD54E8">
      <w:pPr>
        <w:ind w:firstLine="284"/>
        <w:jc w:val="both"/>
      </w:pPr>
      <w:r w:rsidRPr="00895B10">
        <w:t>2) товара с истекшим сроком годности либо несоответствующим требованиям Покупателя к срокам годности.</w:t>
      </w:r>
    </w:p>
    <w:p w:rsidR="00AD54E8" w:rsidRPr="00895B10" w:rsidRDefault="00AD54E8" w:rsidP="00AD54E8">
      <w:pPr>
        <w:ind w:firstLine="284"/>
        <w:jc w:val="both"/>
      </w:pPr>
      <w:r w:rsidRPr="00895B10">
        <w:t>Поставщик в свою очередь обязан внести изменения в  товаросопроводительные  документы в соответствии с установленными законодательством РФ и Договором</w:t>
      </w:r>
      <w:r w:rsidR="007733C8">
        <w:t xml:space="preserve"> поставки</w:t>
      </w:r>
      <w:r w:rsidRPr="00895B10">
        <w:t xml:space="preserve"> требованиями и предоставить их Покупателю в течение </w:t>
      </w:r>
      <w:r w:rsidR="00F542F3">
        <w:t>трех рабочих</w:t>
      </w:r>
      <w:r w:rsidRPr="00895B10">
        <w:t xml:space="preserve"> дней с момента поставки товара.  </w:t>
      </w:r>
    </w:p>
    <w:p w:rsidR="00B173CB" w:rsidRPr="00895B10" w:rsidRDefault="00920EA7" w:rsidP="00B173CB">
      <w:pPr>
        <w:ind w:firstLine="284"/>
        <w:jc w:val="both"/>
      </w:pPr>
      <w:r w:rsidRPr="00895B10">
        <w:t>1</w:t>
      </w:r>
      <w:r w:rsidR="00B173CB" w:rsidRPr="00895B10">
        <w:t>.</w:t>
      </w:r>
      <w:r w:rsidR="00AD54E8" w:rsidRPr="00895B10">
        <w:t>6</w:t>
      </w:r>
      <w:r w:rsidR="00B173CB" w:rsidRPr="00895B10">
        <w:t>. Товар считается переданным надлежащим образом, а Поставщик – выполнившим свои обязательства (полностью или в соответствующей части)</w:t>
      </w:r>
      <w:r w:rsidR="00215A31" w:rsidRPr="00895B10">
        <w:t xml:space="preserve"> по передаче Товара Покупателю</w:t>
      </w:r>
      <w:r w:rsidR="00B173CB" w:rsidRPr="00895B10">
        <w:t>:</w:t>
      </w:r>
    </w:p>
    <w:p w:rsidR="00B173CB" w:rsidRPr="00895B10" w:rsidRDefault="00B173CB" w:rsidP="00B173CB">
      <w:pPr>
        <w:ind w:firstLine="284"/>
        <w:jc w:val="both"/>
      </w:pPr>
      <w:r w:rsidRPr="00895B10">
        <w:t>- при получении Товара Покупателем (Получателем)  на складе Поставщика – с момента передачи Товара уполномоченному представителю Покупателя  Поставщиком и подписания товарной накладной ТОРГ-12;</w:t>
      </w:r>
    </w:p>
    <w:p w:rsidR="00B173CB" w:rsidRPr="00895B10" w:rsidRDefault="00B173CB" w:rsidP="00B173CB">
      <w:pPr>
        <w:ind w:firstLine="284"/>
        <w:jc w:val="both"/>
      </w:pPr>
      <w:r w:rsidRPr="00895B10">
        <w:t>- при доставке Товара в адрес Покупателя – с момента получения Товара уполномоченным представителем Покупателя на складе Покупателя и подписания товарной накладной ТОРГ-12.</w:t>
      </w:r>
    </w:p>
    <w:p w:rsidR="00B173CB" w:rsidRPr="00895B10" w:rsidRDefault="00B173CB" w:rsidP="00B173CB">
      <w:pPr>
        <w:ind w:firstLine="284"/>
        <w:jc w:val="both"/>
      </w:pPr>
      <w:r w:rsidRPr="00895B10">
        <w:t>Право собственности на Товар, а также риск случайной гибели, порчи,  повреждения  Товара переходит с момента исполнения  Поставщиком обязанности по передаче Товара Покупателю.</w:t>
      </w:r>
    </w:p>
    <w:p w:rsidR="00AD54E8" w:rsidRPr="00895B10" w:rsidRDefault="00AD54E8" w:rsidP="00AD54E8">
      <w:pPr>
        <w:pStyle w:val="a3"/>
        <w:ind w:firstLine="284"/>
        <w:rPr>
          <w:color w:val="000000"/>
          <w:sz w:val="20"/>
        </w:rPr>
      </w:pPr>
      <w:r w:rsidRPr="00895B10">
        <w:rPr>
          <w:sz w:val="20"/>
        </w:rPr>
        <w:t xml:space="preserve">1.7. </w:t>
      </w:r>
      <w:r w:rsidRPr="00895B10">
        <w:rPr>
          <w:color w:val="000000"/>
          <w:sz w:val="20"/>
        </w:rPr>
        <w:t xml:space="preserve">Стороны настоящим гарантируют и заверяют, что лицо – представитель Стороны, подписавший товарную накладную, счет-фактуру, акты является надлежащим </w:t>
      </w:r>
      <w:proofErr w:type="gramStart"/>
      <w:r w:rsidRPr="00895B10">
        <w:rPr>
          <w:color w:val="000000"/>
          <w:sz w:val="20"/>
        </w:rPr>
        <w:t>образом</w:t>
      </w:r>
      <w:proofErr w:type="gramEnd"/>
      <w:r w:rsidRPr="00895B10">
        <w:rPr>
          <w:color w:val="000000"/>
          <w:sz w:val="20"/>
        </w:rPr>
        <w:t xml:space="preserve"> уполномоченным на совершение таких действий от имени Стороны. Сторона </w:t>
      </w:r>
      <w:r w:rsidR="007733C8">
        <w:rPr>
          <w:color w:val="000000"/>
          <w:sz w:val="20"/>
        </w:rPr>
        <w:t>Д</w:t>
      </w:r>
      <w:r w:rsidRPr="00895B10">
        <w:rPr>
          <w:color w:val="000000"/>
          <w:sz w:val="20"/>
        </w:rPr>
        <w:t>оговора</w:t>
      </w:r>
      <w:r w:rsidR="007733C8">
        <w:rPr>
          <w:color w:val="000000"/>
          <w:sz w:val="20"/>
        </w:rPr>
        <w:t xml:space="preserve"> поставки</w:t>
      </w:r>
      <w:r w:rsidRPr="00895B10">
        <w:rPr>
          <w:color w:val="000000"/>
          <w:sz w:val="20"/>
        </w:rPr>
        <w:t xml:space="preserve"> по первому требованию другой Стороны обязана предоставить последнему надлежащим образом документально оформленное подтверждение полномочия лица, подписавшего какой-либо документ, относящийся к Договору поставки.  В случае отказа либо непредставления по требованию надлежащим образом оформленных документов в подтверждение полномочий лица, подписавшего </w:t>
      </w:r>
      <w:proofErr w:type="gramStart"/>
      <w:r w:rsidRPr="00895B10">
        <w:rPr>
          <w:color w:val="000000"/>
          <w:sz w:val="20"/>
        </w:rPr>
        <w:t>какой-либо</w:t>
      </w:r>
      <w:proofErr w:type="gramEnd"/>
      <w:r w:rsidRPr="00895B10">
        <w:rPr>
          <w:color w:val="000000"/>
          <w:sz w:val="20"/>
        </w:rPr>
        <w:t xml:space="preserve"> </w:t>
      </w:r>
      <w:r w:rsidRPr="00895B10">
        <w:rPr>
          <w:color w:val="000000"/>
          <w:sz w:val="20"/>
        </w:rPr>
        <w:lastRenderedPageBreak/>
        <w:t xml:space="preserve">документ, относящийся к Договору поставки, Сторона не вправе ссылаться на отсутствие полномочий  </w:t>
      </w:r>
      <w:proofErr w:type="gramStart"/>
      <w:r w:rsidRPr="00895B10">
        <w:rPr>
          <w:color w:val="000000"/>
          <w:sz w:val="20"/>
        </w:rPr>
        <w:t>указанного</w:t>
      </w:r>
      <w:proofErr w:type="gramEnd"/>
      <w:r w:rsidRPr="00895B10">
        <w:rPr>
          <w:color w:val="000000"/>
          <w:sz w:val="20"/>
        </w:rPr>
        <w:t xml:space="preserve"> лица. В </w:t>
      </w:r>
      <w:proofErr w:type="gramStart"/>
      <w:r w:rsidRPr="00895B10">
        <w:rPr>
          <w:color w:val="000000"/>
          <w:sz w:val="20"/>
        </w:rPr>
        <w:t>этом</w:t>
      </w:r>
      <w:proofErr w:type="gramEnd"/>
      <w:r w:rsidRPr="00895B10">
        <w:rPr>
          <w:color w:val="000000"/>
          <w:sz w:val="20"/>
        </w:rPr>
        <w:t xml:space="preserve"> случае полномочия представителя Стороны  явствуют  из обстановки,  в которой действует представитель.</w:t>
      </w:r>
    </w:p>
    <w:p w:rsidR="00AD54E8" w:rsidRPr="00895B10" w:rsidRDefault="00AD54E8" w:rsidP="00AD54E8">
      <w:pPr>
        <w:pStyle w:val="a3"/>
        <w:ind w:firstLine="284"/>
        <w:rPr>
          <w:sz w:val="20"/>
        </w:rPr>
      </w:pPr>
      <w:r w:rsidRPr="00895B10">
        <w:rPr>
          <w:color w:val="000000"/>
          <w:sz w:val="20"/>
        </w:rPr>
        <w:t xml:space="preserve">1.8. В случае поставки Товара на </w:t>
      </w:r>
      <w:proofErr w:type="gramStart"/>
      <w:r w:rsidRPr="00895B10">
        <w:rPr>
          <w:color w:val="000000"/>
          <w:sz w:val="20"/>
        </w:rPr>
        <w:t>Распределительный</w:t>
      </w:r>
      <w:proofErr w:type="gramEnd"/>
      <w:r w:rsidRPr="00895B10">
        <w:rPr>
          <w:color w:val="000000"/>
          <w:sz w:val="20"/>
        </w:rPr>
        <w:t xml:space="preserve"> Центр Покупателя Стороны дополнительно руководствуются условиями соответствующего дополнительного соглашения к Договору</w:t>
      </w:r>
      <w:r w:rsidR="007733C8">
        <w:rPr>
          <w:color w:val="000000"/>
          <w:sz w:val="20"/>
        </w:rPr>
        <w:t xml:space="preserve"> поставки</w:t>
      </w:r>
      <w:r w:rsidRPr="00895B10">
        <w:rPr>
          <w:color w:val="000000"/>
          <w:sz w:val="20"/>
        </w:rPr>
        <w:t>.</w:t>
      </w:r>
    </w:p>
    <w:p w:rsidR="00AD54E8" w:rsidRPr="00895B10" w:rsidRDefault="00AD54E8" w:rsidP="00AD54E8">
      <w:pPr>
        <w:ind w:firstLine="284"/>
        <w:jc w:val="both"/>
      </w:pPr>
      <w:r w:rsidRPr="00895B10">
        <w:t>1.9. Во всем остальном, что не предусмотрено настоящей главой по приемке Товара по количеству и качеству, Стороны руководствуются Инструкциями № П-6 от 15.06.1965 г. и № П-7 от 25.04.1966 г. и действующим законодательством.</w:t>
      </w:r>
    </w:p>
    <w:p w:rsidR="00920EA7" w:rsidRPr="00895B10" w:rsidRDefault="00920EA7" w:rsidP="00B173CB">
      <w:pPr>
        <w:pStyle w:val="a3"/>
        <w:jc w:val="center"/>
        <w:rPr>
          <w:b/>
          <w:sz w:val="20"/>
        </w:rPr>
      </w:pPr>
    </w:p>
    <w:p w:rsidR="00215A31" w:rsidRPr="00895B10" w:rsidRDefault="00215A31" w:rsidP="00215A31">
      <w:pPr>
        <w:pStyle w:val="a3"/>
        <w:tabs>
          <w:tab w:val="left" w:pos="709"/>
          <w:tab w:val="center" w:pos="851"/>
        </w:tabs>
        <w:jc w:val="center"/>
        <w:rPr>
          <w:b/>
          <w:sz w:val="20"/>
        </w:rPr>
      </w:pPr>
      <w:r w:rsidRPr="00895B10">
        <w:rPr>
          <w:b/>
          <w:sz w:val="20"/>
        </w:rPr>
        <w:t>2. Тара и упаковка Товара</w:t>
      </w:r>
    </w:p>
    <w:p w:rsidR="00810552" w:rsidRPr="00895B10" w:rsidRDefault="00215A31" w:rsidP="00810552">
      <w:pPr>
        <w:pStyle w:val="a3"/>
        <w:ind w:firstLine="284"/>
        <w:rPr>
          <w:sz w:val="20"/>
          <w:highlight w:val="yellow"/>
        </w:rPr>
      </w:pPr>
      <w:r w:rsidRPr="00895B10">
        <w:rPr>
          <w:sz w:val="20"/>
        </w:rPr>
        <w:t xml:space="preserve">2.1. Товар должен быть </w:t>
      </w:r>
      <w:proofErr w:type="spellStart"/>
      <w:r w:rsidRPr="00895B10">
        <w:rPr>
          <w:sz w:val="20"/>
        </w:rPr>
        <w:t>затарен</w:t>
      </w:r>
      <w:proofErr w:type="spellEnd"/>
      <w:r w:rsidRPr="00895B10">
        <w:rPr>
          <w:sz w:val="20"/>
        </w:rPr>
        <w:t xml:space="preserve"> и/или упакован в соответствии с требованиями государственного стандарта или иных нормативных документов по стандартизации, а при отсутствии таковых способом, обеспечивающим сохранность Товаров </w:t>
      </w:r>
      <w:r w:rsidR="00810552" w:rsidRPr="00895B10">
        <w:rPr>
          <w:sz w:val="20"/>
        </w:rPr>
        <w:t>во время транспортировки, при выполнении погрузочно-разгрузочных работ и при хранении на складе торговой сети и/или распределительном центре Покупателя. Внешняя упаковка товаров должна быть из материала, позволяющего перевозить и складировать товары на поддонах, а также выдерживать не менее пяти перегрузок товаров на разные места хранения или транспортировки.</w:t>
      </w:r>
    </w:p>
    <w:p w:rsidR="00215A31" w:rsidRPr="00895B10" w:rsidRDefault="00215A31" w:rsidP="00215A31">
      <w:pPr>
        <w:pStyle w:val="a3"/>
        <w:ind w:firstLine="284"/>
        <w:rPr>
          <w:sz w:val="20"/>
        </w:rPr>
      </w:pPr>
      <w:r w:rsidRPr="00895B10">
        <w:rPr>
          <w:sz w:val="20"/>
        </w:rPr>
        <w:t>2.2. Поставщик гарантирует, что маркировка Товара отвечает требованиям законодательства РФ и позволяет произвести немедленную и безошибочную идентификацию Товара в соответствии с заказом Покупателя. Штрих-код в обязательном порядке должен быть нанесен на единице Товара, на групповой упаковке и коробе.</w:t>
      </w:r>
    </w:p>
    <w:p w:rsidR="00215A31" w:rsidRPr="00895B10" w:rsidRDefault="00215A31" w:rsidP="00215A31">
      <w:pPr>
        <w:pStyle w:val="a3"/>
        <w:ind w:firstLine="284"/>
        <w:rPr>
          <w:sz w:val="20"/>
        </w:rPr>
      </w:pPr>
      <w:r w:rsidRPr="00895B10">
        <w:rPr>
          <w:sz w:val="20"/>
        </w:rPr>
        <w:t xml:space="preserve">2.3. В </w:t>
      </w:r>
      <w:proofErr w:type="gramStart"/>
      <w:r w:rsidRPr="00895B10">
        <w:rPr>
          <w:sz w:val="20"/>
        </w:rPr>
        <w:t>случае</w:t>
      </w:r>
      <w:proofErr w:type="gramEnd"/>
      <w:r w:rsidRPr="00895B10">
        <w:rPr>
          <w:sz w:val="20"/>
        </w:rPr>
        <w:t xml:space="preserve"> обнаружения при приемке Товара некачественной упаковки, отсутствия штрих-кода Покупатель имеет право не принимать такой Товар.</w:t>
      </w:r>
    </w:p>
    <w:p w:rsidR="00810552" w:rsidRPr="00895B10" w:rsidRDefault="00215A31" w:rsidP="00810552">
      <w:pPr>
        <w:spacing w:line="276" w:lineRule="auto"/>
        <w:ind w:firstLine="284"/>
        <w:jc w:val="both"/>
        <w:rPr>
          <w:highlight w:val="yellow"/>
        </w:rPr>
      </w:pPr>
      <w:r w:rsidRPr="00895B10">
        <w:t xml:space="preserve">2.4. </w:t>
      </w:r>
      <w:r w:rsidR="00810552" w:rsidRPr="00895B10">
        <w:t>Поставщик обязан соблюдать следующие требования при поставке Товара:</w:t>
      </w:r>
    </w:p>
    <w:p w:rsidR="00810552" w:rsidRPr="00895B10" w:rsidRDefault="00810552" w:rsidP="00810552">
      <w:pPr>
        <w:pStyle w:val="Default"/>
        <w:jc w:val="both"/>
        <w:rPr>
          <w:color w:val="auto"/>
          <w:sz w:val="20"/>
          <w:szCs w:val="20"/>
        </w:rPr>
      </w:pPr>
      <w:r w:rsidRPr="00895B10">
        <w:rPr>
          <w:color w:val="auto"/>
          <w:sz w:val="20"/>
          <w:szCs w:val="20"/>
        </w:rPr>
        <w:t xml:space="preserve">- товар поставляется на поддонах размером 800х1200х150 мм (или евро); </w:t>
      </w:r>
    </w:p>
    <w:p w:rsidR="00810552" w:rsidRPr="00895B10" w:rsidRDefault="00810552" w:rsidP="00810552">
      <w:pPr>
        <w:pStyle w:val="Default"/>
        <w:jc w:val="both"/>
        <w:rPr>
          <w:color w:val="auto"/>
          <w:sz w:val="20"/>
          <w:szCs w:val="20"/>
        </w:rPr>
      </w:pPr>
      <w:r w:rsidRPr="00895B10">
        <w:rPr>
          <w:color w:val="auto"/>
          <w:sz w:val="20"/>
          <w:szCs w:val="20"/>
        </w:rPr>
        <w:t xml:space="preserve">- при поставках товара по схемам с хранением на РЦ и </w:t>
      </w:r>
      <w:proofErr w:type="spellStart"/>
      <w:r w:rsidRPr="00895B10">
        <w:rPr>
          <w:color w:val="auto"/>
          <w:sz w:val="20"/>
          <w:szCs w:val="20"/>
        </w:rPr>
        <w:t>кросс-докинг</w:t>
      </w:r>
      <w:proofErr w:type="spellEnd"/>
      <w:r w:rsidRPr="00895B10">
        <w:rPr>
          <w:color w:val="auto"/>
          <w:sz w:val="20"/>
          <w:szCs w:val="20"/>
        </w:rPr>
        <w:t xml:space="preserve"> с комплектацией на РЦ (приемка и отгрузка через склад, без размещения в зоне долговременного хранения) товара, на одном поддоне должно располагаться только одно наименование товара; </w:t>
      </w:r>
      <w:proofErr w:type="gramStart"/>
      <w:r w:rsidRPr="00895B10">
        <w:rPr>
          <w:color w:val="auto"/>
          <w:sz w:val="20"/>
          <w:szCs w:val="20"/>
        </w:rPr>
        <w:t xml:space="preserve">допускается неоднородная загрузка товара на поддоне при поставках по схеме </w:t>
      </w:r>
      <w:proofErr w:type="spellStart"/>
      <w:r w:rsidRPr="00895B10">
        <w:rPr>
          <w:color w:val="auto"/>
          <w:sz w:val="20"/>
          <w:szCs w:val="20"/>
        </w:rPr>
        <w:t>кросс-докинг</w:t>
      </w:r>
      <w:proofErr w:type="spellEnd"/>
      <w:r w:rsidRPr="00895B10">
        <w:rPr>
          <w:color w:val="auto"/>
          <w:sz w:val="20"/>
          <w:szCs w:val="20"/>
        </w:rPr>
        <w:t xml:space="preserve"> с комплектацией на складе Поставщика товар размещается</w:t>
      </w:r>
      <w:proofErr w:type="gramEnd"/>
      <w:r w:rsidRPr="00895B10">
        <w:rPr>
          <w:color w:val="auto"/>
          <w:sz w:val="20"/>
          <w:szCs w:val="20"/>
        </w:rPr>
        <w:t xml:space="preserve"> слоями, при этом наиболее тяжелый товар размещается в нижних рядах;</w:t>
      </w:r>
    </w:p>
    <w:p w:rsidR="00810552" w:rsidRPr="00895B10" w:rsidRDefault="00810552" w:rsidP="00810552">
      <w:pPr>
        <w:pStyle w:val="Default"/>
        <w:jc w:val="both"/>
        <w:rPr>
          <w:color w:val="auto"/>
          <w:sz w:val="20"/>
          <w:szCs w:val="20"/>
        </w:rPr>
      </w:pPr>
      <w:r w:rsidRPr="00895B10">
        <w:rPr>
          <w:color w:val="auto"/>
          <w:sz w:val="20"/>
          <w:szCs w:val="20"/>
        </w:rPr>
        <w:t>- допускается при транспортировке установка одного поддона с товаром на другой при условии, что качество товара от такой установки не пострадает;</w:t>
      </w:r>
    </w:p>
    <w:p w:rsidR="00810552" w:rsidRPr="00895B10" w:rsidRDefault="00810552" w:rsidP="00810552">
      <w:pPr>
        <w:pStyle w:val="Default"/>
        <w:jc w:val="both"/>
        <w:rPr>
          <w:color w:val="auto"/>
          <w:sz w:val="20"/>
          <w:szCs w:val="20"/>
        </w:rPr>
      </w:pPr>
      <w:proofErr w:type="gramStart"/>
      <w:r w:rsidRPr="00895B10">
        <w:rPr>
          <w:color w:val="auto"/>
          <w:sz w:val="20"/>
          <w:szCs w:val="20"/>
        </w:rPr>
        <w:t xml:space="preserve">- при поставках товара по схемам с хранением на РЦ и </w:t>
      </w:r>
      <w:proofErr w:type="spellStart"/>
      <w:r w:rsidRPr="00895B10">
        <w:rPr>
          <w:color w:val="auto"/>
          <w:sz w:val="20"/>
          <w:szCs w:val="20"/>
        </w:rPr>
        <w:t>кросс-докинг</w:t>
      </w:r>
      <w:proofErr w:type="spellEnd"/>
      <w:r w:rsidRPr="00895B10">
        <w:rPr>
          <w:color w:val="auto"/>
          <w:sz w:val="20"/>
          <w:szCs w:val="20"/>
        </w:rPr>
        <w:t xml:space="preserve"> с комплектацией на РЦ на одном поддоне недопустимо размещение товара с разными датами изготовления, а для алкогольной продукции – разными датами розлива; в случае если у 1 SKU разные сроки годности, товар разделяется прокладками и должен быть учтен в упаковочном листе (допускается только для продукции не относящейся к алкогольной). </w:t>
      </w:r>
      <w:proofErr w:type="gramEnd"/>
    </w:p>
    <w:p w:rsidR="00810552" w:rsidRPr="00895B10" w:rsidRDefault="00810552" w:rsidP="00810552">
      <w:pPr>
        <w:pStyle w:val="Default"/>
        <w:jc w:val="both"/>
        <w:rPr>
          <w:color w:val="auto"/>
          <w:sz w:val="20"/>
          <w:szCs w:val="20"/>
        </w:rPr>
      </w:pPr>
      <w:r w:rsidRPr="00895B10">
        <w:rPr>
          <w:color w:val="auto"/>
          <w:sz w:val="20"/>
          <w:szCs w:val="20"/>
        </w:rPr>
        <w:t xml:space="preserve">- допускается  расставлять на поддон  несколько  SKU.  Товар комплектуется на </w:t>
      </w:r>
      <w:proofErr w:type="gramStart"/>
      <w:r w:rsidRPr="00895B10">
        <w:rPr>
          <w:color w:val="auto"/>
          <w:sz w:val="20"/>
          <w:szCs w:val="20"/>
        </w:rPr>
        <w:t>поддон</w:t>
      </w:r>
      <w:proofErr w:type="gramEnd"/>
      <w:r w:rsidRPr="00895B10">
        <w:rPr>
          <w:color w:val="auto"/>
          <w:sz w:val="20"/>
          <w:szCs w:val="20"/>
        </w:rPr>
        <w:t xml:space="preserve"> соблюдая параметры размеров поддона и не выше  1,7 м для </w:t>
      </w:r>
      <w:proofErr w:type="spellStart"/>
      <w:r w:rsidRPr="00895B10">
        <w:rPr>
          <w:color w:val="auto"/>
          <w:sz w:val="20"/>
          <w:szCs w:val="20"/>
        </w:rPr>
        <w:t>монопаллет</w:t>
      </w:r>
      <w:proofErr w:type="spellEnd"/>
      <w:r w:rsidRPr="00895B10">
        <w:rPr>
          <w:color w:val="auto"/>
          <w:sz w:val="20"/>
          <w:szCs w:val="20"/>
        </w:rPr>
        <w:t>. Не допускается 1 SKU с одним сроком комплектовать на несколько поддонов;</w:t>
      </w:r>
    </w:p>
    <w:p w:rsidR="00810552" w:rsidRPr="00895B10" w:rsidRDefault="00810552" w:rsidP="00810552">
      <w:pPr>
        <w:pStyle w:val="Default"/>
        <w:jc w:val="both"/>
        <w:rPr>
          <w:color w:val="auto"/>
          <w:sz w:val="20"/>
          <w:szCs w:val="20"/>
        </w:rPr>
      </w:pPr>
      <w:r w:rsidRPr="00895B10">
        <w:rPr>
          <w:color w:val="auto"/>
          <w:sz w:val="20"/>
          <w:szCs w:val="20"/>
        </w:rPr>
        <w:t xml:space="preserve">- при поставках товара по схемам с хранением на РЦ и </w:t>
      </w:r>
      <w:proofErr w:type="spellStart"/>
      <w:r w:rsidRPr="00895B10">
        <w:rPr>
          <w:color w:val="auto"/>
          <w:sz w:val="20"/>
          <w:szCs w:val="20"/>
        </w:rPr>
        <w:t>кросс-докинг</w:t>
      </w:r>
      <w:proofErr w:type="spellEnd"/>
      <w:r w:rsidRPr="00895B10">
        <w:rPr>
          <w:color w:val="auto"/>
          <w:sz w:val="20"/>
          <w:szCs w:val="20"/>
        </w:rPr>
        <w:t xml:space="preserve"> с комплектацией на РЦ на одном поддоне должны располагаться короба одного размера;</w:t>
      </w:r>
    </w:p>
    <w:p w:rsidR="00810552" w:rsidRPr="00895B10" w:rsidRDefault="00810552" w:rsidP="00810552">
      <w:pPr>
        <w:pStyle w:val="Default"/>
        <w:jc w:val="both"/>
        <w:rPr>
          <w:color w:val="auto"/>
          <w:sz w:val="20"/>
          <w:szCs w:val="20"/>
        </w:rPr>
      </w:pPr>
      <w:r w:rsidRPr="00895B10">
        <w:rPr>
          <w:color w:val="auto"/>
          <w:sz w:val="20"/>
          <w:szCs w:val="20"/>
        </w:rPr>
        <w:t>- товар не должен выступать за края поддона более чем на 1,5 см с каждой стороны;</w:t>
      </w:r>
    </w:p>
    <w:p w:rsidR="00810552" w:rsidRPr="00895B10" w:rsidRDefault="00810552" w:rsidP="00810552">
      <w:pPr>
        <w:pStyle w:val="Default"/>
        <w:jc w:val="both"/>
        <w:rPr>
          <w:color w:val="auto"/>
          <w:sz w:val="20"/>
          <w:szCs w:val="20"/>
        </w:rPr>
      </w:pPr>
      <w:r w:rsidRPr="00895B10">
        <w:rPr>
          <w:color w:val="auto"/>
          <w:sz w:val="20"/>
          <w:szCs w:val="20"/>
        </w:rPr>
        <w:t xml:space="preserve">- высота поддона с товаром не должна быть более 1,7 м, </w:t>
      </w:r>
      <w:proofErr w:type="gramStart"/>
      <w:r w:rsidRPr="00895B10">
        <w:rPr>
          <w:color w:val="auto"/>
          <w:sz w:val="20"/>
          <w:szCs w:val="20"/>
        </w:rPr>
        <w:t>включая защиту углов и пять</w:t>
      </w:r>
      <w:proofErr w:type="gramEnd"/>
      <w:r w:rsidRPr="00895B10">
        <w:rPr>
          <w:color w:val="auto"/>
          <w:sz w:val="20"/>
          <w:szCs w:val="20"/>
        </w:rPr>
        <w:t xml:space="preserve"> стяжек;</w:t>
      </w:r>
    </w:p>
    <w:p w:rsidR="00810552" w:rsidRPr="00895B10" w:rsidRDefault="00810552" w:rsidP="00810552">
      <w:pPr>
        <w:pStyle w:val="Default"/>
        <w:jc w:val="both"/>
        <w:rPr>
          <w:color w:val="auto"/>
          <w:sz w:val="20"/>
          <w:szCs w:val="20"/>
        </w:rPr>
      </w:pPr>
      <w:r w:rsidRPr="00895B10">
        <w:rPr>
          <w:color w:val="auto"/>
          <w:sz w:val="20"/>
          <w:szCs w:val="20"/>
        </w:rPr>
        <w:t xml:space="preserve">- товар на поддонах должен быть надежно закреплен Поддоны, на которые помещается товар,  должны быть в исправном состоянии, без наличия дефектов (не окрашенные), обмотаны </w:t>
      </w:r>
      <w:proofErr w:type="spellStart"/>
      <w:r w:rsidRPr="00895B10">
        <w:rPr>
          <w:color w:val="auto"/>
          <w:sz w:val="20"/>
          <w:szCs w:val="20"/>
        </w:rPr>
        <w:t>стретч-пленкой</w:t>
      </w:r>
      <w:proofErr w:type="spellEnd"/>
      <w:r w:rsidRPr="00895B10">
        <w:rPr>
          <w:color w:val="auto"/>
          <w:sz w:val="20"/>
          <w:szCs w:val="20"/>
        </w:rPr>
        <w:t>;</w:t>
      </w:r>
    </w:p>
    <w:p w:rsidR="00810552" w:rsidRPr="00895B10" w:rsidRDefault="00810552" w:rsidP="00810552">
      <w:pPr>
        <w:pStyle w:val="Default"/>
        <w:jc w:val="both"/>
        <w:rPr>
          <w:color w:val="auto"/>
          <w:sz w:val="20"/>
          <w:szCs w:val="20"/>
        </w:rPr>
      </w:pPr>
      <w:r w:rsidRPr="00895B10">
        <w:rPr>
          <w:color w:val="auto"/>
          <w:sz w:val="20"/>
          <w:szCs w:val="20"/>
        </w:rPr>
        <w:t>- пленка должна полностью покрывать паллету и плотно фиксировать все товары на паллете;</w:t>
      </w:r>
    </w:p>
    <w:p w:rsidR="00810552" w:rsidRPr="00895B10" w:rsidRDefault="00810552" w:rsidP="00810552">
      <w:pPr>
        <w:pStyle w:val="Default"/>
        <w:jc w:val="both"/>
        <w:rPr>
          <w:color w:val="auto"/>
          <w:sz w:val="20"/>
          <w:szCs w:val="20"/>
        </w:rPr>
      </w:pPr>
      <w:r w:rsidRPr="00895B10">
        <w:rPr>
          <w:color w:val="auto"/>
          <w:sz w:val="20"/>
          <w:szCs w:val="20"/>
        </w:rPr>
        <w:t>- внешняя упаковка, при необходимости, должна соответствовать санитарно-гигиеническим нормам;</w:t>
      </w:r>
    </w:p>
    <w:p w:rsidR="00810552" w:rsidRPr="00895B10" w:rsidRDefault="00810552" w:rsidP="00810552">
      <w:pPr>
        <w:pStyle w:val="Default"/>
        <w:jc w:val="both"/>
        <w:rPr>
          <w:color w:val="auto"/>
          <w:sz w:val="20"/>
          <w:szCs w:val="20"/>
        </w:rPr>
      </w:pPr>
      <w:r w:rsidRPr="00895B10">
        <w:rPr>
          <w:color w:val="auto"/>
          <w:sz w:val="20"/>
          <w:szCs w:val="20"/>
        </w:rPr>
        <w:t xml:space="preserve">- при неоднородной загрузке товара на поддоне при поставках по схеме </w:t>
      </w:r>
      <w:proofErr w:type="spellStart"/>
      <w:r w:rsidRPr="00895B10">
        <w:rPr>
          <w:color w:val="auto"/>
          <w:sz w:val="20"/>
          <w:szCs w:val="20"/>
        </w:rPr>
        <w:t>кросс-докинг</w:t>
      </w:r>
      <w:proofErr w:type="spellEnd"/>
      <w:r w:rsidRPr="00895B10">
        <w:rPr>
          <w:color w:val="auto"/>
          <w:sz w:val="20"/>
          <w:szCs w:val="20"/>
        </w:rPr>
        <w:t xml:space="preserve"> с комплектацией на складе Поставщика товар размещается слоями, при этом наиболее тяжелый товар размещается в нижних рядах;</w:t>
      </w:r>
    </w:p>
    <w:p w:rsidR="00810552" w:rsidRPr="00895B10" w:rsidRDefault="00810552" w:rsidP="00810552">
      <w:pPr>
        <w:pStyle w:val="Default"/>
        <w:jc w:val="both"/>
        <w:rPr>
          <w:color w:val="auto"/>
          <w:sz w:val="20"/>
          <w:szCs w:val="20"/>
        </w:rPr>
      </w:pPr>
      <w:r w:rsidRPr="00895B10">
        <w:rPr>
          <w:color w:val="auto"/>
          <w:sz w:val="20"/>
          <w:szCs w:val="20"/>
        </w:rPr>
        <w:t>- вес паллеты не должен превышать 1000 кг.</w:t>
      </w:r>
    </w:p>
    <w:p w:rsidR="00810552" w:rsidRPr="00895B10" w:rsidRDefault="00810552" w:rsidP="00810552">
      <w:pPr>
        <w:pStyle w:val="Default"/>
        <w:jc w:val="both"/>
        <w:rPr>
          <w:color w:val="auto"/>
          <w:sz w:val="20"/>
          <w:szCs w:val="20"/>
        </w:rPr>
      </w:pPr>
      <w:r w:rsidRPr="00895B10">
        <w:rPr>
          <w:color w:val="auto"/>
          <w:sz w:val="20"/>
          <w:szCs w:val="20"/>
        </w:rPr>
        <w:t>- не допускаются поставки товара на РЦ на автомашинах с высотой кузова менее 1,2 м.</w:t>
      </w:r>
    </w:p>
    <w:p w:rsidR="00810552" w:rsidRPr="00895B10" w:rsidRDefault="00810552" w:rsidP="00810552">
      <w:pPr>
        <w:pStyle w:val="Default"/>
        <w:jc w:val="both"/>
        <w:rPr>
          <w:color w:val="auto"/>
          <w:sz w:val="20"/>
          <w:szCs w:val="20"/>
        </w:rPr>
      </w:pPr>
      <w:r w:rsidRPr="00895B10">
        <w:rPr>
          <w:color w:val="auto"/>
          <w:sz w:val="20"/>
          <w:szCs w:val="20"/>
        </w:rPr>
        <w:t>- каждый поддон должен иметь комплектовочный лист с содержанием:</w:t>
      </w:r>
    </w:p>
    <w:p w:rsidR="00810552" w:rsidRPr="00895B10" w:rsidRDefault="00810552" w:rsidP="00810552">
      <w:pPr>
        <w:pStyle w:val="Default"/>
        <w:ind w:firstLine="284"/>
        <w:jc w:val="both"/>
        <w:rPr>
          <w:color w:val="auto"/>
          <w:sz w:val="20"/>
          <w:szCs w:val="20"/>
        </w:rPr>
      </w:pPr>
      <w:r w:rsidRPr="00895B10">
        <w:rPr>
          <w:color w:val="auto"/>
          <w:sz w:val="20"/>
          <w:szCs w:val="20"/>
        </w:rPr>
        <w:t>наименования поставщика;</w:t>
      </w:r>
    </w:p>
    <w:p w:rsidR="00810552" w:rsidRPr="00895B10" w:rsidRDefault="00810552" w:rsidP="00810552">
      <w:pPr>
        <w:pStyle w:val="Default"/>
        <w:ind w:firstLine="284"/>
        <w:jc w:val="both"/>
        <w:rPr>
          <w:color w:val="auto"/>
          <w:sz w:val="20"/>
          <w:szCs w:val="20"/>
        </w:rPr>
      </w:pPr>
      <w:r w:rsidRPr="00895B10">
        <w:rPr>
          <w:color w:val="auto"/>
          <w:sz w:val="20"/>
          <w:szCs w:val="20"/>
        </w:rPr>
        <w:t>наименование Грузополучателя и адрес доставки;</w:t>
      </w:r>
    </w:p>
    <w:p w:rsidR="00810552" w:rsidRPr="00895B10" w:rsidRDefault="00810552" w:rsidP="00810552">
      <w:pPr>
        <w:pStyle w:val="Default"/>
        <w:ind w:firstLine="284"/>
        <w:jc w:val="both"/>
        <w:rPr>
          <w:color w:val="auto"/>
          <w:sz w:val="20"/>
          <w:szCs w:val="20"/>
        </w:rPr>
      </w:pPr>
      <w:r w:rsidRPr="00895B10">
        <w:rPr>
          <w:color w:val="auto"/>
          <w:sz w:val="20"/>
          <w:szCs w:val="20"/>
        </w:rPr>
        <w:t xml:space="preserve">номер заказа, по которому </w:t>
      </w:r>
      <w:proofErr w:type="gramStart"/>
      <w:r w:rsidRPr="00895B10">
        <w:rPr>
          <w:color w:val="auto"/>
          <w:sz w:val="20"/>
          <w:szCs w:val="20"/>
        </w:rPr>
        <w:t>сформирована</w:t>
      </w:r>
      <w:proofErr w:type="gramEnd"/>
      <w:r w:rsidRPr="00895B10">
        <w:rPr>
          <w:color w:val="auto"/>
          <w:sz w:val="20"/>
          <w:szCs w:val="20"/>
        </w:rPr>
        <w:t xml:space="preserve"> паллета;</w:t>
      </w:r>
    </w:p>
    <w:p w:rsidR="00810552" w:rsidRPr="00895B10" w:rsidRDefault="00810552" w:rsidP="00810552">
      <w:pPr>
        <w:pStyle w:val="Default"/>
        <w:ind w:firstLine="284"/>
        <w:jc w:val="both"/>
        <w:rPr>
          <w:color w:val="auto"/>
          <w:sz w:val="20"/>
          <w:szCs w:val="20"/>
        </w:rPr>
      </w:pPr>
      <w:r w:rsidRPr="00895B10">
        <w:rPr>
          <w:color w:val="auto"/>
          <w:sz w:val="20"/>
          <w:szCs w:val="20"/>
        </w:rPr>
        <w:t>номер ТН поставщика;</w:t>
      </w:r>
    </w:p>
    <w:p w:rsidR="00810552" w:rsidRPr="00895B10" w:rsidRDefault="00810552" w:rsidP="00810552">
      <w:pPr>
        <w:pStyle w:val="Default"/>
        <w:ind w:firstLine="284"/>
        <w:jc w:val="both"/>
        <w:rPr>
          <w:color w:val="auto"/>
          <w:sz w:val="20"/>
          <w:szCs w:val="20"/>
        </w:rPr>
      </w:pPr>
      <w:r w:rsidRPr="00895B10">
        <w:rPr>
          <w:color w:val="auto"/>
          <w:sz w:val="20"/>
          <w:szCs w:val="20"/>
        </w:rPr>
        <w:t>уникальный номер, однозначно идентифицирующий паллету в партии в пределах поставки или всей поставки (например, паллета №2 из 20);</w:t>
      </w:r>
    </w:p>
    <w:p w:rsidR="00810552" w:rsidRPr="00895B10" w:rsidRDefault="00810552" w:rsidP="00810552">
      <w:pPr>
        <w:pStyle w:val="Default"/>
        <w:jc w:val="both"/>
        <w:rPr>
          <w:color w:val="auto"/>
          <w:sz w:val="20"/>
          <w:szCs w:val="20"/>
        </w:rPr>
      </w:pPr>
      <w:r w:rsidRPr="00895B10">
        <w:rPr>
          <w:color w:val="auto"/>
          <w:sz w:val="20"/>
          <w:szCs w:val="20"/>
        </w:rPr>
        <w:t>- позиции из разных заказов не должны объединяться на один поддон;</w:t>
      </w:r>
    </w:p>
    <w:p w:rsidR="00810552" w:rsidRPr="00895B10" w:rsidRDefault="00810552" w:rsidP="00810552">
      <w:pPr>
        <w:pStyle w:val="Default"/>
        <w:jc w:val="both"/>
        <w:rPr>
          <w:color w:val="auto"/>
          <w:sz w:val="20"/>
          <w:szCs w:val="20"/>
        </w:rPr>
      </w:pPr>
      <w:r w:rsidRPr="00895B10">
        <w:rPr>
          <w:color w:val="auto"/>
          <w:sz w:val="20"/>
          <w:szCs w:val="20"/>
        </w:rPr>
        <w:t>- если в одном заказе количество товара не превышает 1 паллеты, то все количество должно быть на одном поддоне;</w:t>
      </w:r>
    </w:p>
    <w:p w:rsidR="00215A31" w:rsidRPr="00895B10" w:rsidRDefault="00810552" w:rsidP="00810552">
      <w:pPr>
        <w:pStyle w:val="a3"/>
        <w:ind w:firstLine="284"/>
        <w:rPr>
          <w:sz w:val="20"/>
        </w:rPr>
      </w:pPr>
      <w:r w:rsidRPr="00895B10">
        <w:rPr>
          <w:sz w:val="20"/>
        </w:rPr>
        <w:t>- упаковка товаров должна соответствовать требованиям Технического Регламента Таможенного союза «О безопасности упаковки».</w:t>
      </w:r>
    </w:p>
    <w:p w:rsidR="00215A31" w:rsidRPr="00895B10" w:rsidRDefault="00215A31" w:rsidP="00215A31">
      <w:pPr>
        <w:pStyle w:val="a3"/>
        <w:ind w:firstLine="284"/>
        <w:rPr>
          <w:sz w:val="20"/>
        </w:rPr>
      </w:pPr>
      <w:r w:rsidRPr="00895B10">
        <w:rPr>
          <w:sz w:val="20"/>
        </w:rPr>
        <w:t>2.</w:t>
      </w:r>
      <w:r w:rsidR="0032044C" w:rsidRPr="00895B10">
        <w:rPr>
          <w:sz w:val="20"/>
        </w:rPr>
        <w:t>5</w:t>
      </w:r>
      <w:r w:rsidRPr="00895B10">
        <w:rPr>
          <w:sz w:val="20"/>
        </w:rPr>
        <w:t xml:space="preserve">. Покупатель оставляет за собой право отказаться от приемки Товара в случае его передачи </w:t>
      </w:r>
      <w:r w:rsidR="00810552" w:rsidRPr="00895B10">
        <w:rPr>
          <w:sz w:val="20"/>
        </w:rPr>
        <w:t xml:space="preserve">в нарушении </w:t>
      </w:r>
      <w:r w:rsidRPr="00D960CB">
        <w:rPr>
          <w:sz w:val="20"/>
        </w:rPr>
        <w:t>п. 2.4</w:t>
      </w:r>
      <w:r w:rsidR="00810552" w:rsidRPr="00D960CB">
        <w:rPr>
          <w:sz w:val="20"/>
        </w:rPr>
        <w:t>.</w:t>
      </w:r>
      <w:r w:rsidR="00810552" w:rsidRPr="00895B10">
        <w:rPr>
          <w:sz w:val="20"/>
          <w:highlight w:val="yellow"/>
        </w:rPr>
        <w:t xml:space="preserve"> </w:t>
      </w:r>
      <w:r w:rsidR="00D960CB">
        <w:rPr>
          <w:sz w:val="20"/>
        </w:rPr>
        <w:t>настоящего Приложения</w:t>
      </w:r>
      <w:r w:rsidRPr="00895B10">
        <w:rPr>
          <w:sz w:val="20"/>
        </w:rPr>
        <w:t xml:space="preserve">,  при этом Поставщик считается нарушившим условия </w:t>
      </w:r>
      <w:r w:rsidRPr="00D960CB">
        <w:rPr>
          <w:sz w:val="20"/>
        </w:rPr>
        <w:t>п. 2.2.</w:t>
      </w:r>
      <w:r w:rsidRPr="00895B10">
        <w:rPr>
          <w:sz w:val="20"/>
        </w:rPr>
        <w:t xml:space="preserve"> Договора</w:t>
      </w:r>
      <w:r w:rsidR="007733C8">
        <w:rPr>
          <w:sz w:val="20"/>
        </w:rPr>
        <w:t xml:space="preserve"> поставки</w:t>
      </w:r>
      <w:r w:rsidRPr="00895B10">
        <w:rPr>
          <w:sz w:val="20"/>
        </w:rPr>
        <w:t xml:space="preserve">. В </w:t>
      </w:r>
      <w:proofErr w:type="gramStart"/>
      <w:r w:rsidRPr="00895B10">
        <w:rPr>
          <w:sz w:val="20"/>
        </w:rPr>
        <w:t>этом</w:t>
      </w:r>
      <w:proofErr w:type="gramEnd"/>
      <w:r w:rsidRPr="00895B10">
        <w:rPr>
          <w:sz w:val="20"/>
        </w:rPr>
        <w:t xml:space="preserve"> случае Покупатель вправе выставить Поставщику штрафные санкции в соответствии с </w:t>
      </w:r>
      <w:r w:rsidRPr="00D960CB">
        <w:rPr>
          <w:sz w:val="20"/>
        </w:rPr>
        <w:t xml:space="preserve">п. </w:t>
      </w:r>
      <w:r w:rsidR="00D960CB" w:rsidRPr="00D960CB">
        <w:rPr>
          <w:sz w:val="20"/>
        </w:rPr>
        <w:t>4</w:t>
      </w:r>
      <w:r w:rsidRPr="00D960CB">
        <w:rPr>
          <w:sz w:val="20"/>
        </w:rPr>
        <w:t>.4.</w:t>
      </w:r>
      <w:r w:rsidRPr="00895B10">
        <w:rPr>
          <w:sz w:val="20"/>
        </w:rPr>
        <w:t xml:space="preserve"> Договора</w:t>
      </w:r>
      <w:r w:rsidR="007733C8">
        <w:rPr>
          <w:sz w:val="20"/>
        </w:rPr>
        <w:t xml:space="preserve"> поставки</w:t>
      </w:r>
      <w:r w:rsidRPr="00895B10">
        <w:rPr>
          <w:sz w:val="20"/>
        </w:rPr>
        <w:t xml:space="preserve">. </w:t>
      </w:r>
    </w:p>
    <w:p w:rsidR="00215A31" w:rsidRPr="00895B10" w:rsidRDefault="00215A31" w:rsidP="00685FC6">
      <w:pPr>
        <w:pStyle w:val="a3"/>
        <w:ind w:firstLine="284"/>
        <w:rPr>
          <w:sz w:val="20"/>
        </w:rPr>
      </w:pPr>
      <w:r w:rsidRPr="00895B10">
        <w:rPr>
          <w:sz w:val="20"/>
        </w:rPr>
        <w:t>2.</w:t>
      </w:r>
      <w:r w:rsidR="0032044C" w:rsidRPr="00895B10">
        <w:rPr>
          <w:sz w:val="20"/>
        </w:rPr>
        <w:t>6</w:t>
      </w:r>
      <w:r w:rsidRPr="00895B10">
        <w:rPr>
          <w:sz w:val="20"/>
        </w:rPr>
        <w:t xml:space="preserve">. </w:t>
      </w:r>
      <w:r w:rsidRPr="00D960CB">
        <w:rPr>
          <w:sz w:val="20"/>
        </w:rPr>
        <w:t>Положения п. 2.4.</w:t>
      </w:r>
      <w:r w:rsidRPr="00895B10">
        <w:rPr>
          <w:sz w:val="20"/>
        </w:rPr>
        <w:t xml:space="preserve"> настоящего </w:t>
      </w:r>
      <w:r w:rsidR="00FA42FB" w:rsidRPr="00895B10">
        <w:rPr>
          <w:sz w:val="20"/>
        </w:rPr>
        <w:t>П</w:t>
      </w:r>
      <w:r w:rsidR="0032044C" w:rsidRPr="00895B10">
        <w:rPr>
          <w:sz w:val="20"/>
        </w:rPr>
        <w:t>риложения</w:t>
      </w:r>
      <w:r w:rsidRPr="00895B10">
        <w:rPr>
          <w:sz w:val="20"/>
        </w:rPr>
        <w:t xml:space="preserve"> не распространяются на случаи поставки Товара в количестве меньшем, чем один поддон, поштучно и в мешках.</w:t>
      </w:r>
    </w:p>
    <w:p w:rsidR="00C86807" w:rsidRPr="00895B10" w:rsidRDefault="00C86807" w:rsidP="00C86807">
      <w:pPr>
        <w:pStyle w:val="aa"/>
        <w:ind w:left="0" w:right="-284"/>
        <w:jc w:val="center"/>
        <w:rPr>
          <w:b/>
        </w:rPr>
      </w:pPr>
      <w:r w:rsidRPr="00895B10">
        <w:rPr>
          <w:b/>
        </w:rPr>
        <w:lastRenderedPageBreak/>
        <w:t>3.</w:t>
      </w:r>
      <w:r w:rsidRPr="00895B10">
        <w:t xml:space="preserve"> </w:t>
      </w:r>
      <w:r w:rsidRPr="00895B10">
        <w:rPr>
          <w:b/>
        </w:rPr>
        <w:t>Порядок поставки Товара при доставке Товара Поставщиком.</w:t>
      </w:r>
    </w:p>
    <w:p w:rsidR="00B650BD" w:rsidRPr="00895B10" w:rsidRDefault="00B650BD" w:rsidP="00B650BD">
      <w:pPr>
        <w:pStyle w:val="a3"/>
        <w:ind w:firstLine="284"/>
        <w:rPr>
          <w:sz w:val="20"/>
        </w:rPr>
      </w:pPr>
      <w:r w:rsidRPr="00895B10">
        <w:rPr>
          <w:sz w:val="20"/>
        </w:rPr>
        <w:t>3.1. Срок поставки каждой заказанной партии Товара – в соответствии с согласованным графиком поставок Товара, являющимся неотъемлемой частью Договора</w:t>
      </w:r>
      <w:r w:rsidR="007733C8">
        <w:rPr>
          <w:sz w:val="20"/>
        </w:rPr>
        <w:t xml:space="preserve"> поставки</w:t>
      </w:r>
      <w:r w:rsidRPr="00895B10">
        <w:rPr>
          <w:sz w:val="20"/>
        </w:rPr>
        <w:t xml:space="preserve">. </w:t>
      </w:r>
      <w:r w:rsidRPr="00895B10">
        <w:rPr>
          <w:iCs/>
          <w:sz w:val="20"/>
        </w:rPr>
        <w:t xml:space="preserve">Время прибытия транспорта Поставщика фиксируется в товарной накладной. </w:t>
      </w:r>
      <w:r w:rsidRPr="00895B10">
        <w:rPr>
          <w:sz w:val="20"/>
        </w:rPr>
        <w:t xml:space="preserve">При нарушении графика поставок по вине Поставщика Покупатель вправе отказаться от всего или части заказанного товара без каких-либо  последствий для последнего, при этом Поставщик считается нарушившим условия </w:t>
      </w:r>
      <w:r w:rsidRPr="00D960CB">
        <w:rPr>
          <w:sz w:val="20"/>
        </w:rPr>
        <w:t>п. 2.2</w:t>
      </w:r>
      <w:r w:rsidRPr="00895B10">
        <w:rPr>
          <w:sz w:val="20"/>
        </w:rPr>
        <w:t>. Договора</w:t>
      </w:r>
      <w:r w:rsidR="007733C8">
        <w:rPr>
          <w:sz w:val="20"/>
        </w:rPr>
        <w:t xml:space="preserve"> поставки</w:t>
      </w:r>
      <w:r w:rsidRPr="00895B10">
        <w:rPr>
          <w:sz w:val="20"/>
        </w:rPr>
        <w:t xml:space="preserve">. В </w:t>
      </w:r>
      <w:proofErr w:type="gramStart"/>
      <w:r w:rsidRPr="00895B10">
        <w:rPr>
          <w:sz w:val="20"/>
        </w:rPr>
        <w:t>этом</w:t>
      </w:r>
      <w:proofErr w:type="gramEnd"/>
      <w:r w:rsidRPr="00895B10">
        <w:rPr>
          <w:sz w:val="20"/>
        </w:rPr>
        <w:t xml:space="preserve"> случае Покупатель вправе выставить Поставщику штрафные санкции в соответствии с </w:t>
      </w:r>
      <w:r w:rsidRPr="00D960CB">
        <w:rPr>
          <w:sz w:val="20"/>
        </w:rPr>
        <w:t xml:space="preserve">п. </w:t>
      </w:r>
      <w:r w:rsidR="00D960CB" w:rsidRPr="00D960CB">
        <w:rPr>
          <w:sz w:val="20"/>
        </w:rPr>
        <w:t>4</w:t>
      </w:r>
      <w:r w:rsidRPr="00D960CB">
        <w:rPr>
          <w:sz w:val="20"/>
        </w:rPr>
        <w:t>.4.</w:t>
      </w:r>
      <w:r w:rsidRPr="00895B10">
        <w:rPr>
          <w:sz w:val="20"/>
        </w:rPr>
        <w:t xml:space="preserve"> Договора</w:t>
      </w:r>
      <w:r w:rsidR="007733C8">
        <w:rPr>
          <w:sz w:val="20"/>
        </w:rPr>
        <w:t xml:space="preserve"> поставки</w:t>
      </w:r>
      <w:r w:rsidRPr="00895B10">
        <w:rPr>
          <w:sz w:val="20"/>
        </w:rPr>
        <w:t>.</w:t>
      </w:r>
    </w:p>
    <w:p w:rsidR="00C86807" w:rsidRPr="00895B10" w:rsidRDefault="00C86807" w:rsidP="00D51B83">
      <w:pPr>
        <w:pStyle w:val="aa"/>
        <w:ind w:left="0" w:right="-1" w:firstLine="284"/>
        <w:jc w:val="both"/>
      </w:pPr>
      <w:r w:rsidRPr="00895B10">
        <w:t>3.</w:t>
      </w:r>
      <w:r w:rsidR="00FA42FB" w:rsidRPr="00895B10">
        <w:t>2</w:t>
      </w:r>
      <w:r w:rsidRPr="00895B10">
        <w:t>. Поставка Товара осуществляется Поставщиком путем отгрузки (передачи) товара Покупателю</w:t>
      </w:r>
      <w:r w:rsidR="00B650BD" w:rsidRPr="00895B10">
        <w:t xml:space="preserve"> на складе Покупателя</w:t>
      </w:r>
      <w:r w:rsidRPr="00895B10">
        <w:t>.</w:t>
      </w:r>
    </w:p>
    <w:p w:rsidR="00C86807" w:rsidRPr="00895B10" w:rsidRDefault="00C86807" w:rsidP="00D51B83">
      <w:pPr>
        <w:pStyle w:val="aa"/>
        <w:ind w:left="0" w:right="-1" w:firstLine="284"/>
        <w:jc w:val="both"/>
      </w:pPr>
      <w:r w:rsidRPr="00895B10">
        <w:t>3.</w:t>
      </w:r>
      <w:r w:rsidR="00FA42FB" w:rsidRPr="00895B10">
        <w:t>3</w:t>
      </w:r>
      <w:r w:rsidRPr="00895B10">
        <w:t>. Поставка Товара производиться Поставщиком, транспортом Поставщика и за его счет в магазины Покупателя, указываемые в Заказе Покупателя, или на РЦ Покупателя, по адресу, указанному в Заказе Покупателя.</w:t>
      </w:r>
    </w:p>
    <w:p w:rsidR="00C86807" w:rsidRPr="00895B10" w:rsidRDefault="00C86807" w:rsidP="00D51B83">
      <w:pPr>
        <w:pStyle w:val="aa"/>
        <w:ind w:left="0" w:right="-1" w:firstLine="284"/>
        <w:jc w:val="both"/>
      </w:pPr>
      <w:r w:rsidRPr="00895B10">
        <w:t>3.</w:t>
      </w:r>
      <w:r w:rsidR="00FA42FB" w:rsidRPr="00895B10">
        <w:t>4</w:t>
      </w:r>
      <w:r w:rsidRPr="00895B10">
        <w:t>. Поставщик при перевозке (доставке) Товара обязан обеспечить соблюдение действующих правил и норм, установленных для перевозки данного вида продукции на данном виде транспорта, в том числе установленного специального температурного режима. При перевозке пищевых продуктов каждая партия Товара должна перевозиться в транспортных средствах с соблюдением правил перевозки соответствующего вида Товар, в том числе с соблюдением правил товарного средства. Водители-экспедиторы и экспедиторы, сопровождающие перевозку пищевых продуктов, должны иметь оформленные в установленном порядке медицинские книжки и быть одетыми в спецодежду.</w:t>
      </w:r>
    </w:p>
    <w:p w:rsidR="00C86807" w:rsidRPr="00895B10" w:rsidRDefault="00C86807" w:rsidP="00D51B83">
      <w:pPr>
        <w:pStyle w:val="aa"/>
        <w:ind w:left="0" w:right="-1" w:firstLine="284"/>
        <w:jc w:val="both"/>
      </w:pPr>
      <w:r w:rsidRPr="00895B10">
        <w:t>3.</w:t>
      </w:r>
      <w:r w:rsidR="00FA42FB" w:rsidRPr="00895B10">
        <w:t>5</w:t>
      </w:r>
      <w:r w:rsidRPr="00895B10">
        <w:t xml:space="preserve">. В </w:t>
      </w:r>
      <w:proofErr w:type="gramStart"/>
      <w:r w:rsidRPr="00895B10">
        <w:t>случае</w:t>
      </w:r>
      <w:proofErr w:type="gramEnd"/>
      <w:r w:rsidRPr="00895B10">
        <w:t xml:space="preserve"> возникновения форс-мажорных обстоятельств во время доставки Товара Поставщик обязан уведомить о них Покупателя в максимально кратчайшие сроки.</w:t>
      </w:r>
    </w:p>
    <w:p w:rsidR="00C86807" w:rsidRPr="00895B10" w:rsidRDefault="00C86807" w:rsidP="00D51B83">
      <w:pPr>
        <w:pStyle w:val="aa"/>
        <w:ind w:left="0" w:right="-1" w:firstLine="284"/>
        <w:jc w:val="both"/>
      </w:pPr>
      <w:r w:rsidRPr="00895B10">
        <w:t>3.</w:t>
      </w:r>
      <w:r w:rsidR="00FA42FB" w:rsidRPr="00895B10">
        <w:t>6</w:t>
      </w:r>
      <w:r w:rsidRPr="00895B10">
        <w:t xml:space="preserve">. В </w:t>
      </w:r>
      <w:proofErr w:type="gramStart"/>
      <w:r w:rsidRPr="00895B10">
        <w:t>случае</w:t>
      </w:r>
      <w:proofErr w:type="gramEnd"/>
      <w:r w:rsidRPr="00895B10">
        <w:t xml:space="preserve"> опоздания транспорта Поставщика к согласованному времени поставки, разгрузка Товара производиться по возможности Покупателя.</w:t>
      </w:r>
    </w:p>
    <w:p w:rsidR="00C86807" w:rsidRPr="00895B10" w:rsidRDefault="00C86807" w:rsidP="00D51B83">
      <w:pPr>
        <w:pStyle w:val="aa"/>
        <w:ind w:left="0" w:right="-1" w:firstLine="284"/>
        <w:jc w:val="both"/>
      </w:pPr>
      <w:r w:rsidRPr="00895B10">
        <w:t>3.</w:t>
      </w:r>
      <w:r w:rsidR="00FA42FB" w:rsidRPr="00895B10">
        <w:t>7</w:t>
      </w:r>
      <w:r w:rsidRPr="00895B10">
        <w:t xml:space="preserve">. В </w:t>
      </w:r>
      <w:proofErr w:type="gramStart"/>
      <w:r w:rsidRPr="00895B10">
        <w:t>случае</w:t>
      </w:r>
      <w:proofErr w:type="gramEnd"/>
      <w:r w:rsidRPr="00895B10">
        <w:t xml:space="preserve"> раннего прибытия транспорт Поставщика дожидается времени, указанного в </w:t>
      </w:r>
      <w:r w:rsidR="00030957" w:rsidRPr="00895B10">
        <w:t>графике поставок</w:t>
      </w:r>
      <w:r w:rsidRPr="00895B10">
        <w:t>, при этом Покупатель предпринимает все возможное для скорейшей разгрузки прибывшего Товара. Простои за время ожидания не рассматриваются.</w:t>
      </w:r>
    </w:p>
    <w:p w:rsidR="00B650BD" w:rsidRPr="00895B10" w:rsidRDefault="00B650BD" w:rsidP="00B650BD">
      <w:pPr>
        <w:ind w:firstLine="284"/>
        <w:jc w:val="both"/>
      </w:pPr>
      <w:r w:rsidRPr="00895B10">
        <w:t>3.</w:t>
      </w:r>
      <w:r w:rsidR="00FA42FB" w:rsidRPr="00895B10">
        <w:t>8</w:t>
      </w:r>
      <w:r w:rsidRPr="00895B10">
        <w:t xml:space="preserve">. </w:t>
      </w:r>
      <w:proofErr w:type="gramStart"/>
      <w:r w:rsidRPr="00895B10">
        <w:t>В случае невозможности произвести разгрузку своевременно доставленного Товара, по независящим от Поставщика причинам (очередь, временная не возможность проезда к дебаркадеру и т.п.), уполномоченное лицо Поставщика (водитель, экспедитор) обращается к уполномоченным лицам Покупателя, осуществляющим приемку Товара (приемщик, товаровед), для фиксации фактического времени прибытия, путем внесения в товарную накладную соответствующей записи, и продолжает ожидать своей очереди.</w:t>
      </w:r>
      <w:proofErr w:type="gramEnd"/>
      <w:r w:rsidRPr="00895B10">
        <w:t xml:space="preserve"> При этом Поставщик считается своевременно доставившим Товар, а условия, предусмотренные в </w:t>
      </w:r>
      <w:r w:rsidRPr="00D960CB">
        <w:t>п.</w:t>
      </w:r>
      <w:r w:rsidR="00D960CB">
        <w:t>4</w:t>
      </w:r>
      <w:r w:rsidRPr="00D960CB">
        <w:t>.4.</w:t>
      </w:r>
      <w:r w:rsidRPr="00895B10">
        <w:t xml:space="preserve"> Договора</w:t>
      </w:r>
      <w:r w:rsidR="007733C8">
        <w:t xml:space="preserve"> поставки</w:t>
      </w:r>
      <w:r w:rsidRPr="00895B10">
        <w:t xml:space="preserve"> не применяются. В </w:t>
      </w:r>
      <w:proofErr w:type="gramStart"/>
      <w:r w:rsidRPr="00895B10">
        <w:t>случае</w:t>
      </w:r>
      <w:proofErr w:type="gramEnd"/>
      <w:r w:rsidRPr="00895B10">
        <w:t xml:space="preserve"> если транспортное средство Поставщика оставляет место разгрузки, не дождавшись своей очереди на разгрузку, Поставщик считается не поставившим товар.</w:t>
      </w:r>
    </w:p>
    <w:p w:rsidR="00D51B83" w:rsidRPr="00895B10" w:rsidRDefault="00C86807" w:rsidP="00D51B83">
      <w:pPr>
        <w:pStyle w:val="aa"/>
        <w:ind w:left="0" w:right="-1" w:firstLine="284"/>
        <w:jc w:val="both"/>
      </w:pPr>
      <w:r w:rsidRPr="00895B10">
        <w:t>3.</w:t>
      </w:r>
      <w:r w:rsidR="00FA42FB" w:rsidRPr="00895B10">
        <w:t>9</w:t>
      </w:r>
      <w:r w:rsidRPr="00895B10">
        <w:t xml:space="preserve">.Покупатель </w:t>
      </w:r>
      <w:proofErr w:type="gramStart"/>
      <w:r w:rsidRPr="00895B10">
        <w:t>в праве</w:t>
      </w:r>
      <w:proofErr w:type="gramEnd"/>
      <w:r w:rsidRPr="00895B10">
        <w:t xml:space="preserve"> принять Товар без проведения специальной проверки их качества, если Товар находиться в надлежащей таре и упаковке и у него отсутствуют видимые дефекты.</w:t>
      </w:r>
    </w:p>
    <w:p w:rsidR="00C86807" w:rsidRPr="00895B10" w:rsidRDefault="00C86807" w:rsidP="00D51B83">
      <w:pPr>
        <w:pStyle w:val="aa"/>
        <w:ind w:left="0" w:right="-1" w:firstLine="284"/>
        <w:jc w:val="both"/>
      </w:pPr>
      <w:r w:rsidRPr="00895B10">
        <w:t>3.1</w:t>
      </w:r>
      <w:r w:rsidR="00FA42FB" w:rsidRPr="00895B10">
        <w:t>0</w:t>
      </w:r>
      <w:r w:rsidRPr="00895B10">
        <w:t xml:space="preserve">. Если </w:t>
      </w:r>
      <w:proofErr w:type="gramStart"/>
      <w:r w:rsidRPr="00895B10">
        <w:t>при</w:t>
      </w:r>
      <w:proofErr w:type="gramEnd"/>
      <w:r w:rsidRPr="00895B10">
        <w:t xml:space="preserve"> </w:t>
      </w:r>
      <w:proofErr w:type="gramStart"/>
      <w:r w:rsidRPr="00895B10">
        <w:t>передачи</w:t>
      </w:r>
      <w:proofErr w:type="gramEnd"/>
      <w:r w:rsidRPr="00895B10">
        <w:t xml:space="preserve"> Товара Покупателю будет обнаружено несоответствие Товара количеству, указанному в заказе Покупателя или товаросопроводительных документах, Покупатель в праве принять данный Товар, при этом указав в Акте приема-передачи Товара на складе Покупателя фактически принятое количество Товара. В </w:t>
      </w:r>
      <w:proofErr w:type="gramStart"/>
      <w:r w:rsidRPr="00895B10">
        <w:t>этом</w:t>
      </w:r>
      <w:proofErr w:type="gramEnd"/>
      <w:r w:rsidRPr="00895B10">
        <w:t xml:space="preserve"> случае дополнительного уведомления Поставщика не требуется. </w:t>
      </w:r>
      <w:r w:rsidR="00D51B83" w:rsidRPr="00895B10">
        <w:t xml:space="preserve">В </w:t>
      </w:r>
      <w:proofErr w:type="gramStart"/>
      <w:r w:rsidR="00D51B83" w:rsidRPr="00895B10">
        <w:t>случае</w:t>
      </w:r>
      <w:proofErr w:type="gramEnd"/>
      <w:r w:rsidR="00D51B83" w:rsidRPr="00895B10">
        <w:t xml:space="preserve"> если Поставщик поставил Товар в количестве большем, чем указано в Заказе, Покупатель вправе отказаться от приемки излишне поставленного Товара, при этом Поставщик обязан вывезти лишний Товар тем же рейсом.</w:t>
      </w:r>
    </w:p>
    <w:p w:rsidR="00D51B83" w:rsidRPr="00895B10" w:rsidRDefault="00C86807" w:rsidP="00D51B83">
      <w:pPr>
        <w:pStyle w:val="aa"/>
        <w:ind w:left="0" w:right="-1" w:firstLine="284"/>
        <w:jc w:val="both"/>
        <w:rPr>
          <w:highlight w:val="yellow"/>
        </w:rPr>
      </w:pPr>
      <w:r w:rsidRPr="00895B10">
        <w:t>3.1</w:t>
      </w:r>
      <w:r w:rsidR="00FA42FB" w:rsidRPr="00895B10">
        <w:t>1</w:t>
      </w:r>
      <w:r w:rsidRPr="00895B10">
        <w:t xml:space="preserve">. </w:t>
      </w:r>
      <w:proofErr w:type="gramStart"/>
      <w:r w:rsidR="00D51B83" w:rsidRPr="00895B10">
        <w:t>Покупатель вправе предъявлять претензии, связанные с недостатками по качеству, количеству, ассортименту, комплектности  Товара в части видимых недостатков, находящихся внутри тарного места, в течение 14 (Четырнадцати) календарных дней с момента приемки Товара на складе Покупателя, а по скрытым  недостаткам по качеству и заводской брак, которые не могли быть выявлены в процессе приемки Товара, - в течение всего срока реализации/годности.</w:t>
      </w:r>
      <w:proofErr w:type="gramEnd"/>
    </w:p>
    <w:p w:rsidR="00D51B83" w:rsidRPr="00895B10" w:rsidRDefault="00D51B83" w:rsidP="00D51B83">
      <w:pPr>
        <w:pStyle w:val="a3"/>
        <w:ind w:firstLine="284"/>
        <w:rPr>
          <w:sz w:val="20"/>
        </w:rPr>
      </w:pPr>
      <w:r w:rsidRPr="00895B10">
        <w:rPr>
          <w:sz w:val="20"/>
        </w:rPr>
        <w:t>3.1</w:t>
      </w:r>
      <w:r w:rsidR="00FA42FB" w:rsidRPr="00895B10">
        <w:rPr>
          <w:sz w:val="20"/>
        </w:rPr>
        <w:t>2</w:t>
      </w:r>
      <w:r w:rsidRPr="00895B10">
        <w:rPr>
          <w:sz w:val="20"/>
        </w:rPr>
        <w:t xml:space="preserve">. При обнаружении указанных </w:t>
      </w:r>
      <w:r w:rsidRPr="00D960CB">
        <w:rPr>
          <w:sz w:val="20"/>
        </w:rPr>
        <w:t>в п. 3.</w:t>
      </w:r>
      <w:r w:rsidR="003423CA" w:rsidRPr="00D960CB">
        <w:rPr>
          <w:sz w:val="20"/>
        </w:rPr>
        <w:t>11</w:t>
      </w:r>
      <w:r w:rsidRPr="00D960CB">
        <w:rPr>
          <w:sz w:val="20"/>
        </w:rPr>
        <w:t>.</w:t>
      </w:r>
      <w:r w:rsidRPr="00895B10">
        <w:rPr>
          <w:sz w:val="20"/>
        </w:rPr>
        <w:t xml:space="preserve"> настоящего </w:t>
      </w:r>
      <w:r w:rsidR="003423CA" w:rsidRPr="00895B10">
        <w:rPr>
          <w:sz w:val="20"/>
        </w:rPr>
        <w:t>Приложения</w:t>
      </w:r>
      <w:r w:rsidRPr="00895B10">
        <w:rPr>
          <w:sz w:val="20"/>
        </w:rPr>
        <w:t xml:space="preserve"> недостатков Товара, Покупатель составляет Акт о выявленных недостатках (</w:t>
      </w:r>
      <w:r w:rsidRPr="0035639C">
        <w:rPr>
          <w:sz w:val="20"/>
        </w:rPr>
        <w:t xml:space="preserve">Приложение № </w:t>
      </w:r>
      <w:r w:rsidR="0035639C">
        <w:rPr>
          <w:sz w:val="20"/>
        </w:rPr>
        <w:t>7</w:t>
      </w:r>
      <w:r w:rsidRPr="00895B10">
        <w:rPr>
          <w:sz w:val="20"/>
        </w:rPr>
        <w:t xml:space="preserve">) с приложением </w:t>
      </w:r>
      <w:proofErr w:type="spellStart"/>
      <w:r w:rsidRPr="00895B10">
        <w:rPr>
          <w:sz w:val="20"/>
        </w:rPr>
        <w:t>фотоотчета</w:t>
      </w:r>
      <w:proofErr w:type="spellEnd"/>
      <w:r w:rsidRPr="00895B10">
        <w:rPr>
          <w:sz w:val="20"/>
        </w:rPr>
        <w:t xml:space="preserve"> и направляет его вместе с соответствующей претензией Поставщику по электронным  средствам связи. Поставщик вправе согласиться с требованиями Покупателя и сообщить об этом письмом по электронным  средствам связи, либо направить своего представителя для составления двустороннего акта  не позднее 3 (Трех) рабочих  дней  после получения претензии, либо в течение указанного срока направить Покупателю по факсу мотивированные письменные обоснования отказа в удовлетворении требований Покупателя. Не прибытие представителя Поставщика для составления акта в течение 3 (Трех) рабочих  дней с момента получения претензии, а равно отсутствие в указанный срок ответа на претензию, дает Покупателю основание считать требования обоснованным и подлежащими удовлетворению. Стороны договорились о следующих способах устранения недостатков Товара, согласно которым Покупатель вправе требовать:</w:t>
      </w:r>
    </w:p>
    <w:p w:rsidR="00D51B83" w:rsidRPr="00895B10" w:rsidRDefault="00D51B83" w:rsidP="00D51B83">
      <w:pPr>
        <w:autoSpaceDE w:val="0"/>
        <w:autoSpaceDN w:val="0"/>
        <w:adjustRightInd w:val="0"/>
        <w:jc w:val="both"/>
        <w:outlineLvl w:val="3"/>
        <w:rPr>
          <w:b/>
        </w:rPr>
      </w:pPr>
      <w:r w:rsidRPr="00895B10">
        <w:t xml:space="preserve">            </w:t>
      </w:r>
      <w:r w:rsidRPr="00895B10">
        <w:rPr>
          <w:b/>
        </w:rPr>
        <w:t>В части видимых недостатков:</w:t>
      </w:r>
    </w:p>
    <w:p w:rsidR="00D51B83" w:rsidRPr="00895B10" w:rsidRDefault="00D51B83" w:rsidP="00D51B83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3"/>
      </w:pPr>
      <w:r w:rsidRPr="00895B10">
        <w:t xml:space="preserve">замены выявленного некачественного Товара на </w:t>
      </w:r>
      <w:proofErr w:type="gramStart"/>
      <w:r w:rsidRPr="00895B10">
        <w:t>качественный</w:t>
      </w:r>
      <w:proofErr w:type="gramEnd"/>
      <w:r w:rsidRPr="00895B10">
        <w:t>;</w:t>
      </w:r>
    </w:p>
    <w:p w:rsidR="00D51B83" w:rsidRPr="00895B10" w:rsidRDefault="00D51B83" w:rsidP="00D51B83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3"/>
      </w:pPr>
      <w:r w:rsidRPr="00895B10">
        <w:t xml:space="preserve">внесения соответствующих изменений в товаросопроводительные документы в течение </w:t>
      </w:r>
      <w:r w:rsidR="00D64CF5">
        <w:t>трех рабочих дней с момента принятия Товара Покупателем</w:t>
      </w:r>
      <w:r w:rsidRPr="00895B10">
        <w:t>, в случае если у Поставщика отсутствует возможность произвести замену Товара;</w:t>
      </w:r>
    </w:p>
    <w:p w:rsidR="00D51B83" w:rsidRPr="00895B10" w:rsidRDefault="00D51B83" w:rsidP="00D51B83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3"/>
      </w:pPr>
      <w:r w:rsidRPr="00895B10">
        <w:t>допоставки не поставленного количества и/или ассортимента;</w:t>
      </w:r>
    </w:p>
    <w:p w:rsidR="00D51B83" w:rsidRPr="00895B10" w:rsidRDefault="00D51B83" w:rsidP="00D51B83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3"/>
      </w:pPr>
      <w:r w:rsidRPr="00895B10">
        <w:t>вывоза излишне поставленного  количества и/или ассортимента Товара в срок не позднее следующей поставки Товара;</w:t>
      </w:r>
    </w:p>
    <w:p w:rsidR="00D51B83" w:rsidRPr="00895B10" w:rsidRDefault="00D51B83" w:rsidP="00D51B83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3"/>
      </w:pPr>
      <w:r w:rsidRPr="00895B10">
        <w:t>иные способы, предусмотренные Сторонами в Дополнительных соглашениях к Договору</w:t>
      </w:r>
      <w:r w:rsidR="007733C8">
        <w:t xml:space="preserve"> поставки</w:t>
      </w:r>
      <w:r w:rsidRPr="00895B10">
        <w:t>.</w:t>
      </w:r>
    </w:p>
    <w:p w:rsidR="00D51B83" w:rsidRPr="00895B10" w:rsidRDefault="00D51B83" w:rsidP="00D51B83">
      <w:pPr>
        <w:autoSpaceDE w:val="0"/>
        <w:autoSpaceDN w:val="0"/>
        <w:adjustRightInd w:val="0"/>
        <w:ind w:left="426"/>
        <w:jc w:val="both"/>
        <w:outlineLvl w:val="3"/>
        <w:rPr>
          <w:b/>
        </w:rPr>
      </w:pPr>
      <w:r w:rsidRPr="00895B10">
        <w:lastRenderedPageBreak/>
        <w:t xml:space="preserve">   </w:t>
      </w:r>
      <w:r w:rsidRPr="00895B10">
        <w:rPr>
          <w:b/>
        </w:rPr>
        <w:t>В части скрытых недостатков:</w:t>
      </w:r>
    </w:p>
    <w:p w:rsidR="00D51B83" w:rsidRPr="00895B10" w:rsidRDefault="00D51B83" w:rsidP="00D51B83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3"/>
      </w:pPr>
      <w:r w:rsidRPr="00895B10">
        <w:t xml:space="preserve">вывоза силами и за счет Поставщика Товара с обнаруженными недостатками, при этом Покупатель вправе уменьшить свою дебиторскую задолженность перед Поставщиком на сумму возвращенного Товара; </w:t>
      </w:r>
    </w:p>
    <w:p w:rsidR="00D51B83" w:rsidRPr="00895B10" w:rsidRDefault="00D51B83" w:rsidP="00D51B83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3"/>
      </w:pPr>
      <w:proofErr w:type="gramStart"/>
      <w:r w:rsidRPr="00895B10">
        <w:t>замены выявленного Товара на качественный в срок не позднее следующей поставки Товара;</w:t>
      </w:r>
      <w:proofErr w:type="gramEnd"/>
    </w:p>
    <w:p w:rsidR="00D51B83" w:rsidRPr="00895B10" w:rsidRDefault="00D51B83" w:rsidP="00D51B83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3"/>
      </w:pPr>
      <w:r w:rsidRPr="00895B10">
        <w:t>иные способы, предусмотренные Сторонами в Дополнительных соглашениях к Договору</w:t>
      </w:r>
      <w:r w:rsidR="007733C8">
        <w:t xml:space="preserve"> поставки</w:t>
      </w:r>
      <w:r w:rsidRPr="00895B10">
        <w:t>.</w:t>
      </w:r>
    </w:p>
    <w:p w:rsidR="00D51B83" w:rsidRPr="00895B10" w:rsidRDefault="00D51B83" w:rsidP="0032044C">
      <w:pPr>
        <w:pStyle w:val="aa"/>
        <w:ind w:left="0" w:right="-1" w:firstLine="284"/>
        <w:jc w:val="both"/>
      </w:pPr>
      <w:r w:rsidRPr="00895B10">
        <w:t xml:space="preserve">В </w:t>
      </w:r>
      <w:proofErr w:type="gramStart"/>
      <w:r w:rsidRPr="00895B10">
        <w:t>случае</w:t>
      </w:r>
      <w:proofErr w:type="gramEnd"/>
      <w:r w:rsidRPr="00895B10">
        <w:t xml:space="preserve"> возникновения между Сторонами разногласий о характере обнаруженных недостатков Товара, заинтересованная Сторона вправе за свой счет провести соответствующую товарную экспертизу. Расходы по проведенной экспертизе будет нести виновная Сторона.</w:t>
      </w:r>
    </w:p>
    <w:p w:rsidR="0032044C" w:rsidRPr="00895B10" w:rsidRDefault="0032044C" w:rsidP="0032044C">
      <w:pPr>
        <w:pStyle w:val="aa"/>
        <w:ind w:left="0" w:right="-1" w:firstLine="284"/>
        <w:jc w:val="both"/>
      </w:pPr>
      <w:r w:rsidRPr="00895B10">
        <w:t>3.</w:t>
      </w:r>
      <w:r w:rsidR="00FA42FB" w:rsidRPr="00895B10">
        <w:t>13</w:t>
      </w:r>
      <w:r w:rsidRPr="00895B10">
        <w:t xml:space="preserve">. </w:t>
      </w:r>
      <w:proofErr w:type="gramStart"/>
      <w:r w:rsidRPr="00895B10">
        <w:t xml:space="preserve">В случае обнаружения несоблюдения Поставщиком утвержденных правил оформления сопроводительной документации согласно </w:t>
      </w:r>
      <w:r w:rsidRPr="00D960CB">
        <w:t>п. 1.2. настоящего Приложения</w:t>
      </w:r>
      <w:r w:rsidRPr="00895B10">
        <w:t xml:space="preserve">, Покупатель на следующий день после приемки Товара направляет письмо Поставщику на электронный адрес, указанный в </w:t>
      </w:r>
      <w:r w:rsidRPr="0035639C">
        <w:t>Приложении № 2</w:t>
      </w:r>
      <w:r w:rsidRPr="00895B10">
        <w:t xml:space="preserve"> к Договору</w:t>
      </w:r>
      <w:r w:rsidR="007733C8">
        <w:t xml:space="preserve"> поставки</w:t>
      </w:r>
      <w:r w:rsidRPr="00895B10">
        <w:t>, с требованием внести соответствующие изменения в товаросопроводительные документы и/или предоставить отсутствующие в момент приемки Товара товаросопроводительные документы.</w:t>
      </w:r>
      <w:proofErr w:type="gramEnd"/>
      <w:r w:rsidRPr="00895B10">
        <w:t xml:space="preserve"> Поставщик в свою очередь обязан оформить товаросопроводительные  документы в соответствии с установленными законодательством РФ и Договором</w:t>
      </w:r>
      <w:r w:rsidR="007733C8">
        <w:t xml:space="preserve"> поставки</w:t>
      </w:r>
      <w:r w:rsidRPr="00895B10">
        <w:t xml:space="preserve"> требованиями. Поставщик обязан в течение 48 часов с момента получения уведомления </w:t>
      </w:r>
      <w:proofErr w:type="gramStart"/>
      <w:r w:rsidRPr="00895B10">
        <w:t>предоставить Покупателю товаросопроводительные документы</w:t>
      </w:r>
      <w:proofErr w:type="gramEnd"/>
      <w:r w:rsidRPr="00895B10">
        <w:t xml:space="preserve"> в отсканированном варианте, а оригиналы указанных документов направить Покупателю в течение </w:t>
      </w:r>
      <w:r w:rsidR="00D64CF5">
        <w:t>3</w:t>
      </w:r>
      <w:r w:rsidRPr="00895B10">
        <w:t xml:space="preserve"> (</w:t>
      </w:r>
      <w:r w:rsidR="00D64CF5">
        <w:t>трех</w:t>
      </w:r>
      <w:r w:rsidRPr="00895B10">
        <w:t xml:space="preserve">) </w:t>
      </w:r>
      <w:r w:rsidR="00D64CF5">
        <w:t>рабочих</w:t>
      </w:r>
      <w:r w:rsidRPr="00895B10">
        <w:t xml:space="preserve"> дней </w:t>
      </w:r>
      <w:r w:rsidR="00D64CF5">
        <w:t>с момента принятия Товара Покупателем</w:t>
      </w:r>
      <w:r w:rsidRPr="00895B10">
        <w:t>.</w:t>
      </w:r>
    </w:p>
    <w:p w:rsidR="00D51B83" w:rsidRPr="00895B10" w:rsidRDefault="00D51B83" w:rsidP="00D51B83">
      <w:pPr>
        <w:pStyle w:val="a3"/>
        <w:ind w:firstLine="284"/>
        <w:rPr>
          <w:rStyle w:val="FontStyle78"/>
          <w:sz w:val="20"/>
          <w:szCs w:val="20"/>
        </w:rPr>
      </w:pPr>
      <w:r w:rsidRPr="00895B10">
        <w:rPr>
          <w:sz w:val="20"/>
        </w:rPr>
        <w:t>3.</w:t>
      </w:r>
      <w:r w:rsidR="00FA42FB" w:rsidRPr="00895B10">
        <w:rPr>
          <w:sz w:val="20"/>
        </w:rPr>
        <w:t>14</w:t>
      </w:r>
      <w:r w:rsidRPr="00895B10">
        <w:rPr>
          <w:sz w:val="20"/>
        </w:rPr>
        <w:t xml:space="preserve">. </w:t>
      </w:r>
      <w:r w:rsidRPr="00895B10">
        <w:rPr>
          <w:rStyle w:val="FontStyle78"/>
          <w:sz w:val="20"/>
          <w:szCs w:val="20"/>
        </w:rPr>
        <w:t>При приемке Товара Покупатель вправе производить проверку температурного режима как в транспорте, который доставил Товар, так и проверку температурного режима внутри упаковки Товара на соответствие температурному режиму, указанному на упаковке Товара и нормативным документам, регламентирующим порядок хранения данного вида Товара. При выявлении в ходе приемке отклонений температурного режима поставленного Товара температурному режиму, указанному на упаковке Товара и предъявляемому к данному виду Товара в соответствии с действующими нормами законодательства РФ, Покупатель вправе отказаться от приемки данной партии Товара в полном объеме.</w:t>
      </w:r>
    </w:p>
    <w:p w:rsidR="00D51B83" w:rsidRPr="00895B10" w:rsidRDefault="00D51B83" w:rsidP="00D51B83">
      <w:pPr>
        <w:pStyle w:val="aa"/>
        <w:ind w:left="0" w:right="-1" w:firstLine="284"/>
        <w:jc w:val="both"/>
      </w:pPr>
      <w:r w:rsidRPr="00895B10">
        <w:t>3.</w:t>
      </w:r>
      <w:r w:rsidR="00FA42FB" w:rsidRPr="00895B10">
        <w:t>15</w:t>
      </w:r>
      <w:r w:rsidRPr="00895B10">
        <w:t>. При возврате Покупателем некачественного Товара представитель Поставщика (водитель-экспедитор) должен иметь при себе надлежащим образом оформленную доверенность на получение товарно-материальных ценностей.</w:t>
      </w:r>
    </w:p>
    <w:p w:rsidR="00895B10" w:rsidRPr="00895B10" w:rsidRDefault="00895B10" w:rsidP="00D51B83">
      <w:pPr>
        <w:pStyle w:val="aa"/>
        <w:ind w:left="0" w:right="-1" w:firstLine="284"/>
        <w:jc w:val="both"/>
        <w:rPr>
          <w:highlight w:val="yellow"/>
        </w:rPr>
      </w:pPr>
    </w:p>
    <w:p w:rsidR="00C86807" w:rsidRPr="00895B10" w:rsidRDefault="00C86807" w:rsidP="00D51B83">
      <w:pPr>
        <w:pStyle w:val="aa"/>
        <w:ind w:left="0" w:right="-1"/>
        <w:jc w:val="center"/>
        <w:rPr>
          <w:b/>
        </w:rPr>
      </w:pPr>
      <w:r w:rsidRPr="00895B10">
        <w:rPr>
          <w:b/>
        </w:rPr>
        <w:t xml:space="preserve">4. Порядок поставки Товара при </w:t>
      </w:r>
      <w:proofErr w:type="spellStart"/>
      <w:r w:rsidRPr="00895B10">
        <w:rPr>
          <w:b/>
        </w:rPr>
        <w:t>самовывозе</w:t>
      </w:r>
      <w:proofErr w:type="spellEnd"/>
      <w:r w:rsidRPr="00895B10">
        <w:rPr>
          <w:b/>
        </w:rPr>
        <w:t xml:space="preserve"> Товара Покупателем.</w:t>
      </w:r>
    </w:p>
    <w:p w:rsidR="00C86807" w:rsidRPr="00895B10" w:rsidRDefault="00C86807" w:rsidP="00030957">
      <w:pPr>
        <w:pStyle w:val="aa"/>
        <w:ind w:left="0" w:right="-1" w:firstLine="284"/>
        <w:jc w:val="both"/>
      </w:pPr>
      <w:r w:rsidRPr="00895B10">
        <w:t>4.1. П</w:t>
      </w:r>
      <w:r w:rsidR="00A317F7" w:rsidRPr="00895B10">
        <w:t>оста</w:t>
      </w:r>
      <w:r w:rsidRPr="00895B10">
        <w:t xml:space="preserve">вка Товара при </w:t>
      </w:r>
      <w:proofErr w:type="spellStart"/>
      <w:r w:rsidRPr="00895B10">
        <w:t>самовывозе</w:t>
      </w:r>
      <w:proofErr w:type="spellEnd"/>
      <w:r w:rsidRPr="00895B10">
        <w:t xml:space="preserve"> осуществляется Поставщиком путем отгрузки (передачи) товаров </w:t>
      </w:r>
      <w:r w:rsidR="009B2ED0" w:rsidRPr="00895B10">
        <w:t>со склада Поставщика Покупателю.</w:t>
      </w:r>
    </w:p>
    <w:p w:rsidR="00C86807" w:rsidRPr="00895B10" w:rsidRDefault="00C86807" w:rsidP="00030957">
      <w:pPr>
        <w:pStyle w:val="aa"/>
        <w:ind w:left="0" w:right="-1" w:firstLine="284"/>
        <w:jc w:val="both"/>
      </w:pPr>
      <w:r w:rsidRPr="00895B10">
        <w:t>4.</w:t>
      </w:r>
      <w:r w:rsidR="009B2ED0" w:rsidRPr="00895B10">
        <w:t>2</w:t>
      </w:r>
      <w:r w:rsidRPr="00895B10">
        <w:t>. Передача Товара для перевозки осуществляется на основании Транспортной накладной. С момента подписания  уполномоченным лицом Покупателя Транспортной накладной Товар считается принятым Покупателем по количеству грузовых мест. Поставщик обязан составить ТН/ТТН/</w:t>
      </w:r>
      <w:proofErr w:type="spellStart"/>
      <w:r w:rsidRPr="00895B10">
        <w:t>ТрН</w:t>
      </w:r>
      <w:proofErr w:type="spellEnd"/>
      <w:r w:rsidRPr="00895B10">
        <w:t xml:space="preserve"> и обеспечить соответствие дат, указанных в накладных дате отгрузки Товара. При этом в Транспортной накладной указывается номер товарной накладной.</w:t>
      </w:r>
    </w:p>
    <w:p w:rsidR="00030957" w:rsidRPr="00895B10" w:rsidRDefault="00C86807" w:rsidP="00030957">
      <w:pPr>
        <w:pStyle w:val="aa"/>
        <w:ind w:left="0" w:right="-1" w:firstLine="284"/>
        <w:jc w:val="both"/>
      </w:pPr>
      <w:r w:rsidRPr="00895B10">
        <w:t>4.</w:t>
      </w:r>
      <w:r w:rsidR="00FA42FB" w:rsidRPr="00895B10">
        <w:t>3</w:t>
      </w:r>
      <w:r w:rsidRPr="00895B10">
        <w:t xml:space="preserve">. В </w:t>
      </w:r>
      <w:proofErr w:type="gramStart"/>
      <w:r w:rsidRPr="00895B10">
        <w:t>случае</w:t>
      </w:r>
      <w:proofErr w:type="gramEnd"/>
      <w:r w:rsidRPr="00895B10">
        <w:t xml:space="preserve"> поставки Товара Поставщиком по Товарной накладной, в которой Цены отличаются от Цен, ука</w:t>
      </w:r>
      <w:r w:rsidR="00962BC1" w:rsidRPr="00895B10">
        <w:t>з</w:t>
      </w:r>
      <w:r w:rsidRPr="00895B10">
        <w:t>анных Сторонами в Заказе, и не соответствуют Ценам, согласованным Сторонами на мо</w:t>
      </w:r>
      <w:r w:rsidR="00962BC1" w:rsidRPr="00895B10">
        <w:t>мент отправки Заказа Поставщику</w:t>
      </w:r>
      <w:r w:rsidRPr="00895B10">
        <w:t xml:space="preserve">, приемка Товара Покупателем по таким документам осуществляется только в отношении указанного в них количества. При этом Цена и общая стоимость переданного таким образом Товара определяется в соответствии с количеством полученного Товара и </w:t>
      </w:r>
      <w:r w:rsidR="00962BC1" w:rsidRPr="00895B10">
        <w:t xml:space="preserve">ценами, согласованными </w:t>
      </w:r>
      <w:r w:rsidRPr="00895B10">
        <w:t>Сторонами по состоянию на момент отправки Заказа Поставщику.</w:t>
      </w:r>
    </w:p>
    <w:p w:rsidR="00C86807" w:rsidRPr="00895B10" w:rsidRDefault="00C86807" w:rsidP="00030957">
      <w:pPr>
        <w:pStyle w:val="aa"/>
        <w:ind w:left="0" w:right="-1" w:firstLine="284"/>
        <w:jc w:val="both"/>
      </w:pPr>
      <w:r w:rsidRPr="00895B10">
        <w:t>4.</w:t>
      </w:r>
      <w:r w:rsidR="00FA42FB" w:rsidRPr="00895B10">
        <w:t>4</w:t>
      </w:r>
      <w:r w:rsidRPr="00895B10">
        <w:t>. При отсутствии надлежащим образом оформленных товаросопроводительных  документов, Покупатель по электронной почте или по факсу направляет Поставщику уведомление об обнаруженных нарушениях.</w:t>
      </w:r>
    </w:p>
    <w:p w:rsidR="00030957" w:rsidRPr="00895B10" w:rsidRDefault="00C86807" w:rsidP="00FA42FB">
      <w:pPr>
        <w:pStyle w:val="aa"/>
        <w:ind w:left="0" w:right="-1" w:firstLine="284"/>
        <w:jc w:val="both"/>
      </w:pPr>
      <w:r w:rsidRPr="00895B10">
        <w:t>Копии надлежащим образом оформленных (исправленных) документов Поставщик должен передать Покупателю в течение 4 (четырех) часов с момента получения уведомления Покупателя. Оригиналы документов должны поступить в адрес Покупателя (экспресс почтой или переданы с представителем Поставщика) в течени</w:t>
      </w:r>
      <w:r w:rsidR="00962BC1" w:rsidRPr="00895B10">
        <w:t>е</w:t>
      </w:r>
      <w:r w:rsidRPr="00895B10">
        <w:t xml:space="preserve"> 3 (трех) рабочих дней </w:t>
      </w:r>
      <w:r w:rsidR="00B94B77">
        <w:t>с момента принятия Товара Покупателем</w:t>
      </w:r>
      <w:r w:rsidRPr="00895B10">
        <w:t>.</w:t>
      </w:r>
    </w:p>
    <w:p w:rsidR="00C86807" w:rsidRPr="00895B10" w:rsidRDefault="00C86807" w:rsidP="00030957">
      <w:pPr>
        <w:pStyle w:val="aa"/>
        <w:ind w:left="0" w:right="-1" w:firstLine="284"/>
        <w:jc w:val="both"/>
      </w:pPr>
      <w:r w:rsidRPr="00895B10">
        <w:t>4.</w:t>
      </w:r>
      <w:r w:rsidR="00FA42FB" w:rsidRPr="00895B10">
        <w:t>5</w:t>
      </w:r>
      <w:r w:rsidRPr="00895B10">
        <w:t>. Поставщик обязан своими силами произвести качественную загрузку (погрузку) Товара в транспортное средство на складе Поставщика.</w:t>
      </w:r>
    </w:p>
    <w:p w:rsidR="00C86807" w:rsidRPr="00895B10" w:rsidRDefault="00C86807" w:rsidP="00030957">
      <w:pPr>
        <w:pStyle w:val="aa"/>
        <w:ind w:left="0" w:right="-1" w:firstLine="284"/>
        <w:jc w:val="both"/>
      </w:pPr>
      <w:r w:rsidRPr="00895B10">
        <w:t>Упаковка, крепление и размещение груза должны обеспечивать его сохранность в процессе перевозки и разгрузки, а так же исключать возможность порчи груза или повреждения транспортных средств.</w:t>
      </w:r>
    </w:p>
    <w:p w:rsidR="00C86807" w:rsidRPr="00895B10" w:rsidRDefault="00C86807" w:rsidP="0077645F">
      <w:pPr>
        <w:pStyle w:val="aa"/>
        <w:ind w:left="0" w:right="-1" w:firstLine="284"/>
        <w:jc w:val="both"/>
      </w:pPr>
      <w:r w:rsidRPr="00895B10">
        <w:t xml:space="preserve">Груз должен быть размещен таким образом, что бы обеспечивалось выполнение требований безопасности движения и соблюдения норм нагрузки на оси транспортных средств. Паллеты должны грузиться в кузов транспортного средства максимально плотно </w:t>
      </w:r>
      <w:r w:rsidR="00962BC1" w:rsidRPr="00895B10">
        <w:t>друг к</w:t>
      </w:r>
      <w:r w:rsidRPr="00895B10">
        <w:t xml:space="preserve"> другу, для предотвращения заваливания товара на поддонах при транспортировке. Если загрузка кузова не полная, крайние поддоны должны быть закреплены натяжными ремнями или распорными штангами.</w:t>
      </w:r>
    </w:p>
    <w:p w:rsidR="00C86807" w:rsidRPr="00895B10" w:rsidRDefault="00C86807" w:rsidP="0077645F">
      <w:pPr>
        <w:pStyle w:val="aa"/>
        <w:ind w:left="0" w:right="-1" w:firstLine="284"/>
        <w:jc w:val="both"/>
      </w:pPr>
      <w:proofErr w:type="gramStart"/>
      <w:r w:rsidRPr="00895B10">
        <w:t>Товары</w:t>
      </w:r>
      <w:proofErr w:type="gramEnd"/>
      <w:r w:rsidRPr="00895B10">
        <w:t xml:space="preserve"> размещенные на паллетах, закрепляются путем ротационного обматывания </w:t>
      </w:r>
      <w:proofErr w:type="spellStart"/>
      <w:r w:rsidRPr="00895B10">
        <w:t>стрейч-пленкой</w:t>
      </w:r>
      <w:proofErr w:type="spellEnd"/>
      <w:r w:rsidRPr="00895B10">
        <w:t xml:space="preserve">. </w:t>
      </w:r>
      <w:proofErr w:type="spellStart"/>
      <w:r w:rsidRPr="00895B10">
        <w:t>Стрейч-пленка</w:t>
      </w:r>
      <w:proofErr w:type="spellEnd"/>
      <w:r w:rsidRPr="00895B10">
        <w:t xml:space="preserve"> должна надежно закреплять Товар на паллете и обеспечивать его устойчивость при погрузке/разгрузке и перевозке, а так же невозможность изъятия </w:t>
      </w:r>
      <w:proofErr w:type="gramStart"/>
      <w:r w:rsidRPr="00895B10">
        <w:t>из</w:t>
      </w:r>
      <w:proofErr w:type="gramEnd"/>
      <w:r w:rsidRPr="00895B10">
        <w:t xml:space="preserve"> </w:t>
      </w:r>
      <w:proofErr w:type="gramStart"/>
      <w:r w:rsidRPr="00895B10">
        <w:t>паллеты</w:t>
      </w:r>
      <w:proofErr w:type="gramEnd"/>
      <w:r w:rsidRPr="00895B10">
        <w:t xml:space="preserve"> вложения без нарушения </w:t>
      </w:r>
      <w:proofErr w:type="spellStart"/>
      <w:r w:rsidRPr="00895B10">
        <w:t>стрейч-пленки</w:t>
      </w:r>
      <w:proofErr w:type="spellEnd"/>
      <w:r w:rsidRPr="00895B10">
        <w:t xml:space="preserve">. </w:t>
      </w:r>
      <w:proofErr w:type="spellStart"/>
      <w:r w:rsidRPr="00895B10">
        <w:t>Стрейч-пленка</w:t>
      </w:r>
      <w:proofErr w:type="spellEnd"/>
      <w:r w:rsidRPr="00895B10">
        <w:t xml:space="preserve"> накладывается внахлест с натяжением и перекручиванием на двух гранях паллеты для повышения прочности, обязательно захватывая саму паллету и нижние ярусы Товара. Вверху и внизу паллеты обмотка производиться плотнее, чем в середине: 3-4 слоя сверху и снизу и не менее 2 слоев в середине. </w:t>
      </w:r>
      <w:proofErr w:type="spellStart"/>
      <w:r w:rsidRPr="00895B10">
        <w:t>Стрейч-пленка</w:t>
      </w:r>
      <w:proofErr w:type="spellEnd"/>
      <w:r w:rsidRPr="00895B10">
        <w:t xml:space="preserve"> при обмотке натягивается для скрепления коробов с Товаром между собой. Верх паллеты закрывается </w:t>
      </w:r>
      <w:proofErr w:type="spellStart"/>
      <w:r w:rsidRPr="00895B10">
        <w:t>стрейч-пленкой</w:t>
      </w:r>
      <w:proofErr w:type="spellEnd"/>
      <w:r w:rsidRPr="00895B10">
        <w:t xml:space="preserve"> для исключения доступа к Товару сверху паллеты. Допускается обмотка Товара пластиковой лентой при наличии уголков или сеткой. При этом уголки в обязательном порядке должны быть прикреплены </w:t>
      </w:r>
      <w:proofErr w:type="gramStart"/>
      <w:r w:rsidRPr="00895B10">
        <w:t>к</w:t>
      </w:r>
      <w:proofErr w:type="gramEnd"/>
      <w:r w:rsidRPr="00895B10">
        <w:t xml:space="preserve"> паллете.</w:t>
      </w:r>
    </w:p>
    <w:p w:rsidR="00C86807" w:rsidRPr="00895B10" w:rsidRDefault="00C86807" w:rsidP="0077645F">
      <w:pPr>
        <w:pStyle w:val="aa"/>
        <w:ind w:left="0" w:right="-1" w:firstLine="284"/>
        <w:jc w:val="both"/>
      </w:pPr>
      <w:r w:rsidRPr="00895B10">
        <w:lastRenderedPageBreak/>
        <w:t>4.</w:t>
      </w:r>
      <w:r w:rsidR="00FA42FB" w:rsidRPr="00895B10">
        <w:t>6</w:t>
      </w:r>
      <w:r w:rsidRPr="00895B10">
        <w:t>. Загрузка товаров должна быть произведена в течени</w:t>
      </w:r>
      <w:r w:rsidR="00962BC1" w:rsidRPr="00895B10">
        <w:t>е</w:t>
      </w:r>
      <w:r w:rsidRPr="00895B10">
        <w:t xml:space="preserve"> 3 (трех) часов с момента прибытия транспортного средства Покупателя на склад Поставщика</w:t>
      </w:r>
      <w:r w:rsidR="00962BC1" w:rsidRPr="00895B10">
        <w:t xml:space="preserve"> при условии его своевременного прибытия</w:t>
      </w:r>
      <w:r w:rsidRPr="00895B10">
        <w:t xml:space="preserve">. В </w:t>
      </w:r>
      <w:proofErr w:type="gramStart"/>
      <w:r w:rsidRPr="00895B10">
        <w:t>случае</w:t>
      </w:r>
      <w:proofErr w:type="gramEnd"/>
      <w:r w:rsidRPr="00895B10">
        <w:t xml:space="preserve"> задержки Поставщик обязуется оплатить вынужденный простой транспортного средства согласно действующим утвержденным тарифам транспортной компании Перевозчика.</w:t>
      </w:r>
    </w:p>
    <w:p w:rsidR="00C86807" w:rsidRPr="00895B10" w:rsidRDefault="00C86807" w:rsidP="0077645F">
      <w:pPr>
        <w:pStyle w:val="aa"/>
        <w:ind w:left="0" w:right="-1" w:firstLine="284"/>
        <w:jc w:val="both"/>
        <w:rPr>
          <w:highlight w:val="yellow"/>
        </w:rPr>
      </w:pPr>
      <w:r w:rsidRPr="00895B10">
        <w:t>4.</w:t>
      </w:r>
      <w:r w:rsidR="00962BC1" w:rsidRPr="00895B10">
        <w:t>8</w:t>
      </w:r>
      <w:r w:rsidRPr="00895B10">
        <w:t>. Приемка Товара по адресу Поставщика, производиться уполномоченным лицом Покупателя без проведения специальной проверки его количества и качества, если Товар находиться в соответствующей требованиям Договора</w:t>
      </w:r>
      <w:r w:rsidR="007733C8">
        <w:t xml:space="preserve"> поставки</w:t>
      </w:r>
      <w:r w:rsidRPr="00895B10">
        <w:t xml:space="preserve"> таре и упаковке, и на таре и упаковке отсутствуют видимые недостатки (дефекты). Для этого уполномоченное лицо Покупателя осуществляет подсчет количества грузовых мест, визуальный осмотр принимаемых грузовых мест (</w:t>
      </w:r>
      <w:proofErr w:type="spellStart"/>
      <w:r w:rsidRPr="00895B10">
        <w:t>паллетомест</w:t>
      </w:r>
      <w:proofErr w:type="spellEnd"/>
      <w:r w:rsidRPr="00895B10">
        <w:t>) на наличие/отсутствие нарушения целостности упаковки паллет (</w:t>
      </w:r>
      <w:proofErr w:type="spellStart"/>
      <w:r w:rsidRPr="00895B10">
        <w:t>стрейч-пленки</w:t>
      </w:r>
      <w:proofErr w:type="spellEnd"/>
      <w:r w:rsidRPr="00895B10">
        <w:t>, пластиковой ленты, сетки) и информационного листа. Если имеется нарушение целостности упаковки паллеты (</w:t>
      </w:r>
      <w:proofErr w:type="spellStart"/>
      <w:r w:rsidRPr="00895B10">
        <w:t>стрейч-пленки</w:t>
      </w:r>
      <w:proofErr w:type="spellEnd"/>
      <w:r w:rsidRPr="00895B10">
        <w:t>, пластиковой ленты, сетки), то Поставщик обязан устранить нарушение перед загрузкой паллеты в транспортное средство.</w:t>
      </w:r>
    </w:p>
    <w:p w:rsidR="00C86807" w:rsidRPr="00895B10" w:rsidRDefault="00C86807" w:rsidP="0077645F">
      <w:pPr>
        <w:pStyle w:val="aa"/>
        <w:ind w:left="0" w:right="-1" w:firstLine="284"/>
        <w:jc w:val="both"/>
      </w:pPr>
      <w:r w:rsidRPr="00895B10">
        <w:t>4.</w:t>
      </w:r>
      <w:r w:rsidR="00962BC1" w:rsidRPr="00895B10">
        <w:t>9</w:t>
      </w:r>
      <w:r w:rsidRPr="00895B10">
        <w:t xml:space="preserve">. Покупатель </w:t>
      </w:r>
      <w:proofErr w:type="gramStart"/>
      <w:r w:rsidRPr="00895B10">
        <w:t>в праве</w:t>
      </w:r>
      <w:proofErr w:type="gramEnd"/>
      <w:r w:rsidRPr="00895B10">
        <w:t xml:space="preserve"> отказаться принять </w:t>
      </w:r>
      <w:r w:rsidR="00962BC1" w:rsidRPr="00895B10">
        <w:t>Товар</w:t>
      </w:r>
      <w:r w:rsidRPr="00895B10">
        <w:t>, собранн</w:t>
      </w:r>
      <w:r w:rsidR="00962BC1" w:rsidRPr="00895B10">
        <w:t>ый</w:t>
      </w:r>
      <w:r w:rsidRPr="00895B10">
        <w:t xml:space="preserve"> Поставщиком при передаче грузового места в несоответствующей требованиям Договора</w:t>
      </w:r>
      <w:r w:rsidR="007733C8">
        <w:t xml:space="preserve"> поставки</w:t>
      </w:r>
      <w:r w:rsidRPr="00895B10">
        <w:t xml:space="preserve"> таре и упаковке Товара.</w:t>
      </w:r>
    </w:p>
    <w:p w:rsidR="00C86807" w:rsidRPr="00895B10" w:rsidRDefault="00C86807" w:rsidP="0077645F">
      <w:pPr>
        <w:pStyle w:val="aa"/>
        <w:ind w:left="0" w:right="-1" w:firstLine="284"/>
        <w:jc w:val="both"/>
      </w:pPr>
      <w:r w:rsidRPr="00895B10">
        <w:t>4.1</w:t>
      </w:r>
      <w:r w:rsidR="00962BC1" w:rsidRPr="00895B10">
        <w:t>0</w:t>
      </w:r>
      <w:r w:rsidRPr="00895B10">
        <w:t xml:space="preserve">. Поставщик обязан компенсировать все </w:t>
      </w:r>
      <w:r w:rsidR="003423CA" w:rsidRPr="00895B10">
        <w:t xml:space="preserve">документально подтвержденные </w:t>
      </w:r>
      <w:r w:rsidRPr="00895B10">
        <w:t>расходы и убытки Покупателя, возникшие в результате некачественной загрузки Товаров</w:t>
      </w:r>
      <w:r w:rsidR="003423CA" w:rsidRPr="00895B10">
        <w:t xml:space="preserve"> по вине Поставщика</w:t>
      </w:r>
      <w:r w:rsidRPr="00895B10">
        <w:t xml:space="preserve">: убытки </w:t>
      </w:r>
      <w:proofErr w:type="gramStart"/>
      <w:r w:rsidRPr="00895B10">
        <w:t>в следствие</w:t>
      </w:r>
      <w:proofErr w:type="gramEnd"/>
      <w:r w:rsidRPr="00895B10">
        <w:t xml:space="preserve"> порчи товаров, расходы на восстановление поврежденных/загрязненных транспортных средств в срок, не превышающий 7 (семь) календарных дней с даты получения требования Покупателя.</w:t>
      </w:r>
    </w:p>
    <w:p w:rsidR="00C86807" w:rsidRPr="00895B10" w:rsidRDefault="00C86807" w:rsidP="0077645F">
      <w:pPr>
        <w:pStyle w:val="aa"/>
        <w:ind w:left="0" w:right="-1" w:firstLine="284"/>
        <w:jc w:val="both"/>
      </w:pPr>
      <w:r w:rsidRPr="00895B10">
        <w:t>4.1</w:t>
      </w:r>
      <w:r w:rsidR="00FA42FB" w:rsidRPr="00895B10">
        <w:t>1</w:t>
      </w:r>
      <w:r w:rsidRPr="00895B10">
        <w:t xml:space="preserve">. </w:t>
      </w:r>
      <w:proofErr w:type="gramStart"/>
      <w:r w:rsidRPr="00895B10">
        <w:t xml:space="preserve">При поставке Товара с условием о </w:t>
      </w:r>
      <w:proofErr w:type="spellStart"/>
      <w:r w:rsidRPr="00895B10">
        <w:t>самовывозе</w:t>
      </w:r>
      <w:proofErr w:type="spellEnd"/>
      <w:r w:rsidRPr="00895B10">
        <w:t xml:space="preserve"> Покупателем, Покупатель в праве предъявить требования к Поставщику, связанные с недостатками Товара, поставляемого по Заказу, на предмет количества (внутренние недостачи), качества (видимые недостатки), ассортимента, упаковки и повреждений, соответствие остаточного срока годности в течени</w:t>
      </w:r>
      <w:r w:rsidR="00962BC1" w:rsidRPr="00895B10">
        <w:t>е</w:t>
      </w:r>
      <w:r w:rsidRPr="00895B10">
        <w:t xml:space="preserve"> 21 (двадцати одного) рабочего дня с момента получения Товара, но не позднее </w:t>
      </w:r>
      <w:r w:rsidR="00962BC1" w:rsidRPr="00895B10">
        <w:t>срока</w:t>
      </w:r>
      <w:r w:rsidRPr="00895B10">
        <w:t>, равного 40 % от срока годности</w:t>
      </w:r>
      <w:r w:rsidR="00962BC1" w:rsidRPr="00895B10">
        <w:t xml:space="preserve"> Товара</w:t>
      </w:r>
      <w:r w:rsidRPr="00895B10">
        <w:t>.</w:t>
      </w:r>
      <w:proofErr w:type="gramEnd"/>
    </w:p>
    <w:p w:rsidR="00C86807" w:rsidRPr="00895B10" w:rsidRDefault="00C86807" w:rsidP="0077645F">
      <w:pPr>
        <w:pStyle w:val="aa"/>
        <w:ind w:left="0" w:right="-1" w:firstLine="284"/>
        <w:jc w:val="both"/>
      </w:pPr>
      <w:r w:rsidRPr="00895B10">
        <w:t xml:space="preserve">Покупатель </w:t>
      </w:r>
      <w:proofErr w:type="gramStart"/>
      <w:r w:rsidRPr="00895B10">
        <w:t>в праве</w:t>
      </w:r>
      <w:proofErr w:type="gramEnd"/>
      <w:r w:rsidRPr="00895B10">
        <w:t xml:space="preserve"> предъявить требования к Поставщику, связанные с недостатками Товара по качеству (скрытые  недостатки) при </w:t>
      </w:r>
      <w:proofErr w:type="spellStart"/>
      <w:r w:rsidRPr="00895B10">
        <w:t>самовывозе</w:t>
      </w:r>
      <w:proofErr w:type="spellEnd"/>
      <w:r w:rsidRPr="00895B10">
        <w:t xml:space="preserve"> Товара, если недостатки обнаружены в течени</w:t>
      </w:r>
      <w:r w:rsidR="00962BC1" w:rsidRPr="00895B10">
        <w:t>е</w:t>
      </w:r>
      <w:r w:rsidRPr="00895B10">
        <w:t xml:space="preserve"> срока годности/реализации Товара или гарантийного срока при соблюдении Покупателем условий хранения Товара.</w:t>
      </w:r>
    </w:p>
    <w:p w:rsidR="003423CA" w:rsidRPr="00895B10" w:rsidRDefault="003423CA" w:rsidP="003423CA">
      <w:pPr>
        <w:pStyle w:val="a3"/>
        <w:ind w:firstLine="284"/>
        <w:rPr>
          <w:sz w:val="20"/>
        </w:rPr>
      </w:pPr>
      <w:r w:rsidRPr="00895B10">
        <w:rPr>
          <w:sz w:val="20"/>
        </w:rPr>
        <w:t xml:space="preserve">4.12. При обнаружении указанных </w:t>
      </w:r>
      <w:r w:rsidRPr="00D960CB">
        <w:rPr>
          <w:sz w:val="20"/>
        </w:rPr>
        <w:t>в п. 4.11.</w:t>
      </w:r>
      <w:r w:rsidRPr="00895B10">
        <w:rPr>
          <w:sz w:val="20"/>
        </w:rPr>
        <w:t xml:space="preserve"> настоящего Приложения недостатков Товара, Покупатель составляет Акт о выявленных недостатках (</w:t>
      </w:r>
      <w:r w:rsidRPr="0035639C">
        <w:rPr>
          <w:sz w:val="20"/>
        </w:rPr>
        <w:t xml:space="preserve">Приложение № </w:t>
      </w:r>
      <w:r w:rsidR="0035639C">
        <w:rPr>
          <w:sz w:val="20"/>
        </w:rPr>
        <w:t>7</w:t>
      </w:r>
      <w:r w:rsidRPr="00895B10">
        <w:rPr>
          <w:sz w:val="20"/>
        </w:rPr>
        <w:t xml:space="preserve">) с приложением </w:t>
      </w:r>
      <w:proofErr w:type="spellStart"/>
      <w:r w:rsidRPr="00895B10">
        <w:rPr>
          <w:sz w:val="20"/>
        </w:rPr>
        <w:t>фотоотчета</w:t>
      </w:r>
      <w:proofErr w:type="spellEnd"/>
      <w:r w:rsidRPr="00895B10">
        <w:rPr>
          <w:sz w:val="20"/>
        </w:rPr>
        <w:t xml:space="preserve"> и направляет его вместе с соответствующей претензией Поставщику по электронным  средствам связи. Поставщик вправе согласиться с требованиями Покупателя и сообщить об этом письмом по электронным  средствам связи, либо направить своего представителя для составления двустороннего акта  не позднее 3 (Трех) рабочих  дней  после получения претензии, либо в течение указанного срока направить Покупателю по факсу мотивированные письменные обоснования отказа в удовлетворении требований Покупателя. Не прибытие представителя Поставщика для составления акта в течение 3 (Трех) рабочих  дней с момента получения претензии, а равно отсутствие в указанный срок ответа на претензию, дает Покупателю основание считать требования обоснованным и подлежащими удовлетворению. Стороны договорились о следующих способах устранения недостатков Товара, согласно которым Покупатель вправе требовать:</w:t>
      </w:r>
    </w:p>
    <w:p w:rsidR="003423CA" w:rsidRPr="00895B10" w:rsidRDefault="003423CA" w:rsidP="003423CA">
      <w:pPr>
        <w:autoSpaceDE w:val="0"/>
        <w:autoSpaceDN w:val="0"/>
        <w:adjustRightInd w:val="0"/>
        <w:jc w:val="both"/>
        <w:outlineLvl w:val="3"/>
        <w:rPr>
          <w:b/>
        </w:rPr>
      </w:pPr>
      <w:r w:rsidRPr="00895B10">
        <w:t xml:space="preserve">            </w:t>
      </w:r>
      <w:r w:rsidRPr="00895B10">
        <w:rPr>
          <w:b/>
        </w:rPr>
        <w:t>В части видимых недостатков:</w:t>
      </w:r>
    </w:p>
    <w:p w:rsidR="003423CA" w:rsidRPr="00895B10" w:rsidRDefault="003423CA" w:rsidP="003423CA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3"/>
      </w:pPr>
      <w:r w:rsidRPr="00895B10">
        <w:t xml:space="preserve">замены выявленного некачественного Товара на </w:t>
      </w:r>
      <w:proofErr w:type="gramStart"/>
      <w:r w:rsidRPr="00895B10">
        <w:t>качественный</w:t>
      </w:r>
      <w:proofErr w:type="gramEnd"/>
      <w:r w:rsidRPr="00895B10">
        <w:t>;</w:t>
      </w:r>
    </w:p>
    <w:p w:rsidR="003423CA" w:rsidRPr="00895B10" w:rsidRDefault="003423CA" w:rsidP="003423CA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3"/>
      </w:pPr>
      <w:r w:rsidRPr="00895B10">
        <w:t xml:space="preserve">внесения соответствующих изменений в товаросопроводительные документы в течение </w:t>
      </w:r>
      <w:r w:rsidR="00B94B77">
        <w:t>трех рабочих</w:t>
      </w:r>
      <w:r w:rsidRPr="00895B10">
        <w:t xml:space="preserve"> дней </w:t>
      </w:r>
      <w:r w:rsidR="00B94B77">
        <w:t>с момента принятия Товара Покупателем</w:t>
      </w:r>
      <w:r w:rsidRPr="00895B10">
        <w:t>, в случае если у Поставщика отсутствует возможность произвести замену Товара;</w:t>
      </w:r>
    </w:p>
    <w:p w:rsidR="003423CA" w:rsidRPr="00895B10" w:rsidRDefault="003423CA" w:rsidP="003423CA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3"/>
      </w:pPr>
      <w:r w:rsidRPr="00895B10">
        <w:t>допоставки не поставленного количества и/или ассортимента;</w:t>
      </w:r>
    </w:p>
    <w:p w:rsidR="003423CA" w:rsidRPr="00895B10" w:rsidRDefault="003423CA" w:rsidP="003423CA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3"/>
      </w:pPr>
      <w:r w:rsidRPr="00895B10">
        <w:t>вывоза излишне поставленного  количества и/или ассортимента Товара в срок не позднее следующей поставки Товара;</w:t>
      </w:r>
    </w:p>
    <w:p w:rsidR="003423CA" w:rsidRPr="00895B10" w:rsidRDefault="003423CA" w:rsidP="003423CA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3"/>
      </w:pPr>
      <w:r w:rsidRPr="00895B10">
        <w:t>иные способы, предусмотренные Сторонами в Дополнительных соглашениях к Договору</w:t>
      </w:r>
      <w:r w:rsidR="007733C8">
        <w:t xml:space="preserve"> поставки</w:t>
      </w:r>
      <w:r w:rsidRPr="00895B10">
        <w:t>.</w:t>
      </w:r>
    </w:p>
    <w:p w:rsidR="003423CA" w:rsidRPr="00895B10" w:rsidRDefault="003423CA" w:rsidP="003423CA">
      <w:pPr>
        <w:autoSpaceDE w:val="0"/>
        <w:autoSpaceDN w:val="0"/>
        <w:adjustRightInd w:val="0"/>
        <w:ind w:left="426"/>
        <w:jc w:val="both"/>
        <w:outlineLvl w:val="3"/>
        <w:rPr>
          <w:b/>
        </w:rPr>
      </w:pPr>
      <w:r w:rsidRPr="00895B10">
        <w:t xml:space="preserve">   </w:t>
      </w:r>
      <w:r w:rsidRPr="00895B10">
        <w:rPr>
          <w:b/>
        </w:rPr>
        <w:t>В части скрытых недостатков:</w:t>
      </w:r>
    </w:p>
    <w:p w:rsidR="003423CA" w:rsidRPr="00895B10" w:rsidRDefault="003423CA" w:rsidP="003423CA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3"/>
      </w:pPr>
      <w:r w:rsidRPr="00895B10">
        <w:t xml:space="preserve">вывоза силами и за счет Поставщика Товара с обнаруженными недостатками, при этом Покупатель вправе уменьшить свою дебиторскую задолженность перед Поставщиком на сумму возвращенного Товара; </w:t>
      </w:r>
    </w:p>
    <w:p w:rsidR="003423CA" w:rsidRPr="00895B10" w:rsidRDefault="003423CA" w:rsidP="003423CA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3"/>
      </w:pPr>
      <w:proofErr w:type="gramStart"/>
      <w:r w:rsidRPr="00895B10">
        <w:t>замены выявленного Товара на качественный в срок не позднее следующей поставки Товара;</w:t>
      </w:r>
      <w:proofErr w:type="gramEnd"/>
    </w:p>
    <w:p w:rsidR="003423CA" w:rsidRPr="00895B10" w:rsidRDefault="003423CA" w:rsidP="003423CA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3"/>
      </w:pPr>
      <w:r w:rsidRPr="00895B10">
        <w:t>иные способы, предусмотренные Сторонами в Дополнительных соглашениях к Договору</w:t>
      </w:r>
      <w:r w:rsidR="007733C8">
        <w:t xml:space="preserve"> поставки</w:t>
      </w:r>
      <w:r w:rsidRPr="00895B10">
        <w:t>.</w:t>
      </w:r>
    </w:p>
    <w:p w:rsidR="00C86807" w:rsidRPr="00895B10" w:rsidRDefault="003423CA" w:rsidP="003423CA">
      <w:pPr>
        <w:pStyle w:val="a3"/>
        <w:ind w:firstLine="284"/>
        <w:rPr>
          <w:sz w:val="20"/>
        </w:rPr>
      </w:pPr>
      <w:r w:rsidRPr="00895B10">
        <w:rPr>
          <w:sz w:val="20"/>
        </w:rPr>
        <w:t xml:space="preserve">В </w:t>
      </w:r>
      <w:proofErr w:type="gramStart"/>
      <w:r w:rsidRPr="00895B10">
        <w:rPr>
          <w:sz w:val="20"/>
        </w:rPr>
        <w:t>случае</w:t>
      </w:r>
      <w:proofErr w:type="gramEnd"/>
      <w:r w:rsidRPr="00895B10">
        <w:rPr>
          <w:sz w:val="20"/>
        </w:rPr>
        <w:t xml:space="preserve"> возникновения между Сторонами разногласий о характере обнаруженных недостатков Товара, заинтересованная Сторона вправе за свой счет провести соответствующую товарную экспертизу. Расходы по проведенной экспертизе будет нести виновная Сторона.</w:t>
      </w:r>
    </w:p>
    <w:p w:rsidR="00B173CB" w:rsidRPr="00895B10" w:rsidRDefault="00B173CB" w:rsidP="00B173CB">
      <w:pPr>
        <w:pStyle w:val="a3"/>
        <w:rPr>
          <w:sz w:val="20"/>
        </w:rPr>
      </w:pPr>
    </w:p>
    <w:p w:rsidR="00962BC1" w:rsidRPr="00895B10" w:rsidRDefault="00962BC1" w:rsidP="00B173CB">
      <w:pPr>
        <w:pStyle w:val="a3"/>
        <w:rPr>
          <w:sz w:val="20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962BC1" w:rsidRPr="00895B10" w:rsidTr="009678C6">
        <w:tc>
          <w:tcPr>
            <w:tcW w:w="5210" w:type="dxa"/>
          </w:tcPr>
          <w:p w:rsidR="00962BC1" w:rsidRPr="00895B10" w:rsidRDefault="00962BC1" w:rsidP="009678C6">
            <w:pPr>
              <w:pStyle w:val="Style62"/>
              <w:widowControl/>
              <w:tabs>
                <w:tab w:val="left" w:pos="806"/>
              </w:tabs>
              <w:ind w:firstLine="0"/>
              <w:rPr>
                <w:b/>
                <w:sz w:val="20"/>
                <w:szCs w:val="20"/>
              </w:rPr>
            </w:pPr>
            <w:r w:rsidRPr="00895B10">
              <w:rPr>
                <w:b/>
                <w:sz w:val="20"/>
                <w:szCs w:val="20"/>
              </w:rPr>
              <w:t>ПОСТАВЩИК</w:t>
            </w:r>
          </w:p>
          <w:p w:rsidR="00962BC1" w:rsidRPr="00895B10" w:rsidRDefault="00962BC1" w:rsidP="009678C6">
            <w:pPr>
              <w:pStyle w:val="Style62"/>
              <w:widowControl/>
              <w:tabs>
                <w:tab w:val="left" w:pos="806"/>
              </w:tabs>
              <w:ind w:firstLine="0"/>
              <w:rPr>
                <w:b/>
                <w:sz w:val="20"/>
                <w:szCs w:val="20"/>
                <w:u w:val="single"/>
              </w:rPr>
            </w:pPr>
          </w:p>
          <w:p w:rsidR="00962BC1" w:rsidRPr="00895B10" w:rsidRDefault="00962BC1" w:rsidP="009678C6">
            <w:pPr>
              <w:pStyle w:val="Style62"/>
              <w:widowControl/>
              <w:tabs>
                <w:tab w:val="left" w:pos="806"/>
              </w:tabs>
              <w:ind w:firstLine="0"/>
              <w:rPr>
                <w:b/>
                <w:sz w:val="20"/>
                <w:szCs w:val="20"/>
                <w:u w:val="single"/>
              </w:rPr>
            </w:pPr>
          </w:p>
          <w:p w:rsidR="00962BC1" w:rsidRPr="00895B10" w:rsidRDefault="00962BC1" w:rsidP="009678C6">
            <w:pPr>
              <w:pStyle w:val="Style62"/>
              <w:widowControl/>
              <w:tabs>
                <w:tab w:val="left" w:pos="806"/>
              </w:tabs>
              <w:ind w:firstLine="0"/>
              <w:rPr>
                <w:b/>
                <w:sz w:val="20"/>
                <w:szCs w:val="20"/>
                <w:u w:val="single"/>
              </w:rPr>
            </w:pPr>
          </w:p>
          <w:p w:rsidR="00962BC1" w:rsidRPr="00895B10" w:rsidRDefault="00962BC1" w:rsidP="009678C6">
            <w:pPr>
              <w:pStyle w:val="Style62"/>
              <w:widowControl/>
              <w:tabs>
                <w:tab w:val="left" w:pos="806"/>
              </w:tabs>
              <w:ind w:firstLine="0"/>
              <w:rPr>
                <w:b/>
                <w:sz w:val="20"/>
                <w:szCs w:val="20"/>
                <w:u w:val="single"/>
              </w:rPr>
            </w:pPr>
          </w:p>
          <w:p w:rsidR="00962BC1" w:rsidRPr="00895B10" w:rsidRDefault="00962BC1" w:rsidP="009678C6">
            <w:pPr>
              <w:pStyle w:val="Style62"/>
              <w:widowControl/>
              <w:tabs>
                <w:tab w:val="left" w:pos="806"/>
              </w:tabs>
              <w:ind w:firstLine="0"/>
              <w:rPr>
                <w:rStyle w:val="FontStyle78"/>
                <w:sz w:val="20"/>
                <w:szCs w:val="20"/>
              </w:rPr>
            </w:pPr>
            <w:r w:rsidRPr="00895B10">
              <w:rPr>
                <w:b/>
                <w:sz w:val="20"/>
                <w:szCs w:val="20"/>
              </w:rPr>
              <w:t>__________________ _________________</w:t>
            </w:r>
          </w:p>
        </w:tc>
        <w:tc>
          <w:tcPr>
            <w:tcW w:w="5211" w:type="dxa"/>
          </w:tcPr>
          <w:p w:rsidR="00962BC1" w:rsidRPr="00895B10" w:rsidRDefault="00962BC1" w:rsidP="009678C6">
            <w:pPr>
              <w:pStyle w:val="Style62"/>
              <w:widowControl/>
              <w:tabs>
                <w:tab w:val="left" w:pos="806"/>
              </w:tabs>
              <w:ind w:firstLine="0"/>
              <w:rPr>
                <w:b/>
                <w:sz w:val="20"/>
                <w:szCs w:val="20"/>
              </w:rPr>
            </w:pPr>
            <w:r w:rsidRPr="00895B10">
              <w:rPr>
                <w:b/>
                <w:sz w:val="20"/>
                <w:szCs w:val="20"/>
              </w:rPr>
              <w:t>ПОКУПАТЕЛЬ</w:t>
            </w:r>
          </w:p>
          <w:p w:rsidR="00962BC1" w:rsidRPr="00895B10" w:rsidRDefault="00962BC1" w:rsidP="009678C6">
            <w:pPr>
              <w:pStyle w:val="Style62"/>
              <w:widowControl/>
              <w:tabs>
                <w:tab w:val="left" w:pos="806"/>
              </w:tabs>
              <w:ind w:firstLine="0"/>
              <w:rPr>
                <w:b/>
                <w:sz w:val="20"/>
                <w:szCs w:val="20"/>
              </w:rPr>
            </w:pPr>
          </w:p>
          <w:p w:rsidR="00962BC1" w:rsidRPr="00895B10" w:rsidRDefault="00962BC1" w:rsidP="009678C6">
            <w:pPr>
              <w:pStyle w:val="Style62"/>
              <w:widowControl/>
              <w:tabs>
                <w:tab w:val="left" w:pos="806"/>
              </w:tabs>
              <w:ind w:firstLine="0"/>
              <w:rPr>
                <w:b/>
                <w:sz w:val="20"/>
                <w:szCs w:val="20"/>
              </w:rPr>
            </w:pPr>
            <w:r w:rsidRPr="00895B10">
              <w:rPr>
                <w:b/>
                <w:sz w:val="20"/>
                <w:szCs w:val="20"/>
              </w:rPr>
              <w:t>Генеральный директор</w:t>
            </w:r>
          </w:p>
          <w:p w:rsidR="00962BC1" w:rsidRPr="00895B10" w:rsidRDefault="00962BC1" w:rsidP="009678C6">
            <w:pPr>
              <w:pStyle w:val="Style62"/>
              <w:widowControl/>
              <w:tabs>
                <w:tab w:val="left" w:pos="806"/>
              </w:tabs>
              <w:ind w:firstLine="0"/>
              <w:rPr>
                <w:b/>
                <w:sz w:val="20"/>
                <w:szCs w:val="20"/>
              </w:rPr>
            </w:pPr>
            <w:r w:rsidRPr="00895B10">
              <w:rPr>
                <w:b/>
                <w:sz w:val="20"/>
                <w:szCs w:val="20"/>
              </w:rPr>
              <w:t>ООО ТД «Агат»</w:t>
            </w:r>
          </w:p>
          <w:p w:rsidR="00962BC1" w:rsidRPr="00895B10" w:rsidRDefault="00962BC1" w:rsidP="009678C6">
            <w:pPr>
              <w:pStyle w:val="Style62"/>
              <w:widowControl/>
              <w:tabs>
                <w:tab w:val="left" w:pos="806"/>
              </w:tabs>
              <w:ind w:firstLine="0"/>
              <w:rPr>
                <w:b/>
                <w:sz w:val="20"/>
                <w:szCs w:val="20"/>
              </w:rPr>
            </w:pPr>
          </w:p>
          <w:p w:rsidR="00962BC1" w:rsidRPr="00895B10" w:rsidRDefault="00962BC1" w:rsidP="009678C6">
            <w:pPr>
              <w:pStyle w:val="Style62"/>
              <w:widowControl/>
              <w:tabs>
                <w:tab w:val="left" w:pos="806"/>
              </w:tabs>
              <w:ind w:firstLine="0"/>
              <w:rPr>
                <w:rStyle w:val="FontStyle78"/>
                <w:b/>
                <w:sz w:val="20"/>
                <w:szCs w:val="20"/>
              </w:rPr>
            </w:pPr>
            <w:r w:rsidRPr="00895B10">
              <w:rPr>
                <w:b/>
                <w:sz w:val="20"/>
                <w:szCs w:val="20"/>
              </w:rPr>
              <w:t>________________ Хабибуллин Р.Ф.</w:t>
            </w:r>
          </w:p>
        </w:tc>
      </w:tr>
    </w:tbl>
    <w:p w:rsidR="00B173CB" w:rsidRPr="00895B10" w:rsidRDefault="00B173CB" w:rsidP="00B173CB">
      <w:pPr>
        <w:pStyle w:val="a3"/>
        <w:rPr>
          <w:sz w:val="20"/>
        </w:rPr>
      </w:pPr>
    </w:p>
    <w:p w:rsidR="00B173CB" w:rsidRPr="00895B10" w:rsidRDefault="00B173CB" w:rsidP="00B173CB"/>
    <w:p w:rsidR="00B173CB" w:rsidRPr="00895B10" w:rsidRDefault="00B173CB" w:rsidP="00B173CB"/>
    <w:sectPr w:rsidR="00B173CB" w:rsidRPr="00895B10" w:rsidSect="00920E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87A" w:rsidRDefault="00FD787A" w:rsidP="00920EA7">
      <w:r>
        <w:separator/>
      </w:r>
    </w:p>
  </w:endnote>
  <w:endnote w:type="continuationSeparator" w:id="0">
    <w:p w:rsidR="00FD787A" w:rsidRDefault="00FD787A" w:rsidP="00920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50F" w:rsidRDefault="0080450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50F" w:rsidRDefault="0080450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50F" w:rsidRDefault="008045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87A" w:rsidRDefault="00FD787A" w:rsidP="00920EA7">
      <w:r>
        <w:separator/>
      </w:r>
    </w:p>
  </w:footnote>
  <w:footnote w:type="continuationSeparator" w:id="0">
    <w:p w:rsidR="00FD787A" w:rsidRDefault="00FD787A" w:rsidP="00920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50F" w:rsidRDefault="0080450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A7" w:rsidRPr="008D5744" w:rsidRDefault="00920EA7" w:rsidP="00920EA7">
    <w:pPr>
      <w:jc w:val="right"/>
      <w:rPr>
        <w:sz w:val="16"/>
        <w:szCs w:val="16"/>
      </w:rPr>
    </w:pPr>
    <w:r w:rsidRPr="008D5744">
      <w:rPr>
        <w:sz w:val="16"/>
        <w:szCs w:val="16"/>
      </w:rPr>
      <w:t xml:space="preserve">Приложение № </w:t>
    </w:r>
    <w:r w:rsidR="0080450F">
      <w:rPr>
        <w:sz w:val="16"/>
        <w:szCs w:val="16"/>
      </w:rPr>
      <w:t>5</w:t>
    </w:r>
    <w:r w:rsidRPr="008D5744">
      <w:rPr>
        <w:sz w:val="16"/>
        <w:szCs w:val="16"/>
      </w:rPr>
      <w:t xml:space="preserve"> к договору поставки</w:t>
    </w:r>
  </w:p>
  <w:p w:rsidR="00920EA7" w:rsidRDefault="00920EA7" w:rsidP="00920EA7">
    <w:pPr>
      <w:jc w:val="right"/>
      <w:rPr>
        <w:sz w:val="16"/>
        <w:szCs w:val="16"/>
      </w:rPr>
    </w:pPr>
    <w:r w:rsidRPr="008D5744">
      <w:rPr>
        <w:sz w:val="16"/>
        <w:szCs w:val="16"/>
      </w:rPr>
      <w:t xml:space="preserve">№ _____ от </w:t>
    </w:r>
    <w:r>
      <w:rPr>
        <w:sz w:val="16"/>
        <w:szCs w:val="16"/>
      </w:rPr>
      <w:t>«___» _______________ 20____ г.</w:t>
    </w:r>
  </w:p>
  <w:p w:rsidR="00215A31" w:rsidRPr="00920EA7" w:rsidRDefault="00215A31" w:rsidP="00920EA7">
    <w:pPr>
      <w:jc w:val="right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50F" w:rsidRDefault="0080450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706"/>
    <w:multiLevelType w:val="hybridMultilevel"/>
    <w:tmpl w:val="49965944"/>
    <w:lvl w:ilvl="0" w:tplc="D1C2A1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055E5"/>
    <w:multiLevelType w:val="hybridMultilevel"/>
    <w:tmpl w:val="E294FA7C"/>
    <w:lvl w:ilvl="0" w:tplc="041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">
    <w:nsid w:val="265A740D"/>
    <w:multiLevelType w:val="multilevel"/>
    <w:tmpl w:val="716CCB3A"/>
    <w:lvl w:ilvl="0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5" w:hanging="1800"/>
      </w:pPr>
      <w:rPr>
        <w:rFonts w:hint="default"/>
      </w:rPr>
    </w:lvl>
  </w:abstractNum>
  <w:abstractNum w:abstractNumId="3">
    <w:nsid w:val="30DC3464"/>
    <w:multiLevelType w:val="hybridMultilevel"/>
    <w:tmpl w:val="8904C14C"/>
    <w:lvl w:ilvl="0" w:tplc="D1D0B7EC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F1F22"/>
    <w:multiLevelType w:val="hybridMultilevel"/>
    <w:tmpl w:val="3976E6EC"/>
    <w:lvl w:ilvl="0" w:tplc="D1D0B7E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B173CB"/>
    <w:rsid w:val="00030957"/>
    <w:rsid w:val="00052F04"/>
    <w:rsid w:val="001101F1"/>
    <w:rsid w:val="001F473F"/>
    <w:rsid w:val="00215A31"/>
    <w:rsid w:val="0026080D"/>
    <w:rsid w:val="0032044C"/>
    <w:rsid w:val="003423CA"/>
    <w:rsid w:val="0035639C"/>
    <w:rsid w:val="003B4233"/>
    <w:rsid w:val="003B7F46"/>
    <w:rsid w:val="004E4784"/>
    <w:rsid w:val="00565E86"/>
    <w:rsid w:val="00565F7E"/>
    <w:rsid w:val="00627B5A"/>
    <w:rsid w:val="00685FC6"/>
    <w:rsid w:val="006D4B1C"/>
    <w:rsid w:val="007733C8"/>
    <w:rsid w:val="0077645F"/>
    <w:rsid w:val="0080450F"/>
    <w:rsid w:val="00810552"/>
    <w:rsid w:val="00822E55"/>
    <w:rsid w:val="00833201"/>
    <w:rsid w:val="00895B10"/>
    <w:rsid w:val="008F4D84"/>
    <w:rsid w:val="00920EA7"/>
    <w:rsid w:val="00962BC1"/>
    <w:rsid w:val="00983CA4"/>
    <w:rsid w:val="00997FCE"/>
    <w:rsid w:val="009B2ED0"/>
    <w:rsid w:val="00A317F7"/>
    <w:rsid w:val="00A6160F"/>
    <w:rsid w:val="00A66174"/>
    <w:rsid w:val="00AD54E8"/>
    <w:rsid w:val="00B173CB"/>
    <w:rsid w:val="00B23F69"/>
    <w:rsid w:val="00B650BD"/>
    <w:rsid w:val="00B94B77"/>
    <w:rsid w:val="00C058CA"/>
    <w:rsid w:val="00C12FB8"/>
    <w:rsid w:val="00C86807"/>
    <w:rsid w:val="00D51B83"/>
    <w:rsid w:val="00D64CF5"/>
    <w:rsid w:val="00D960CB"/>
    <w:rsid w:val="00E03D39"/>
    <w:rsid w:val="00E372E2"/>
    <w:rsid w:val="00E72228"/>
    <w:rsid w:val="00EC4063"/>
    <w:rsid w:val="00F327F6"/>
    <w:rsid w:val="00F542F3"/>
    <w:rsid w:val="00F856EA"/>
    <w:rsid w:val="00FA42FB"/>
    <w:rsid w:val="00FD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73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173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qFormat/>
    <w:rsid w:val="00B173CB"/>
    <w:rPr>
      <w:b/>
      <w:bCs/>
    </w:rPr>
  </w:style>
  <w:style w:type="character" w:customStyle="1" w:styleId="FontStyle78">
    <w:name w:val="Font Style78"/>
    <w:uiPriority w:val="99"/>
    <w:rsid w:val="00B173CB"/>
    <w:rPr>
      <w:rFonts w:ascii="Times New Roman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20E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0E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20E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0E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20EA7"/>
    <w:pPr>
      <w:ind w:left="720"/>
      <w:contextualSpacing/>
    </w:pPr>
  </w:style>
  <w:style w:type="paragraph" w:customStyle="1" w:styleId="Style62">
    <w:name w:val="Style62"/>
    <w:basedOn w:val="a"/>
    <w:uiPriority w:val="99"/>
    <w:rsid w:val="00962BC1"/>
    <w:pPr>
      <w:widowControl w:val="0"/>
      <w:autoSpaceDE w:val="0"/>
      <w:autoSpaceDN w:val="0"/>
      <w:adjustRightInd w:val="0"/>
      <w:spacing w:line="223" w:lineRule="exact"/>
      <w:ind w:firstLine="418"/>
      <w:jc w:val="both"/>
    </w:pPr>
    <w:rPr>
      <w:sz w:val="24"/>
      <w:szCs w:val="24"/>
    </w:rPr>
  </w:style>
  <w:style w:type="paragraph" w:customStyle="1" w:styleId="Default">
    <w:name w:val="Default"/>
    <w:rsid w:val="00685F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D95D3-6E5F-48E7-9C9B-E51BA5B1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4038</Words>
  <Characters>23019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Haritonov_Andrey</dc:creator>
  <cp:lastModifiedBy>Haritonov_Andrey</cp:lastModifiedBy>
  <cp:revision>4</cp:revision>
  <dcterms:created xsi:type="dcterms:W3CDTF">2016-12-08T05:31:00Z</dcterms:created>
  <dcterms:modified xsi:type="dcterms:W3CDTF">2016-12-08T05:43:00Z</dcterms:modified>
</cp:coreProperties>
</file>